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9D70C" w14:textId="77777777" w:rsidR="00FD1EAC" w:rsidRDefault="00FD1EAC">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026"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68"/>
        <w:gridCol w:w="1559"/>
        <w:gridCol w:w="1559"/>
        <w:gridCol w:w="2052"/>
        <w:gridCol w:w="728"/>
        <w:gridCol w:w="1220"/>
        <w:gridCol w:w="1340"/>
      </w:tblGrid>
      <w:tr w:rsidR="00FD1EAC" w14:paraId="304BCB20" w14:textId="77777777">
        <w:tc>
          <w:tcPr>
            <w:tcW w:w="9026" w:type="dxa"/>
            <w:gridSpan w:val="7"/>
            <w:shd w:val="clear" w:color="auto" w:fill="D9E2F3"/>
          </w:tcPr>
          <w:p w14:paraId="1FEBB357" w14:textId="77777777" w:rsidR="00FD1EAC" w:rsidRDefault="00000000">
            <w:pPr>
              <w:rPr>
                <w:b/>
              </w:rPr>
            </w:pPr>
            <w:r>
              <w:rPr>
                <w:b/>
              </w:rPr>
              <w:t>Review title</w:t>
            </w:r>
          </w:p>
        </w:tc>
      </w:tr>
      <w:tr w:rsidR="00FD1EAC" w14:paraId="639AE415" w14:textId="77777777">
        <w:tc>
          <w:tcPr>
            <w:tcW w:w="9026" w:type="dxa"/>
            <w:gridSpan w:val="7"/>
          </w:tcPr>
          <w:p w14:paraId="66BC5F24" w14:textId="77777777" w:rsidR="00FD1EAC" w:rsidRDefault="00000000">
            <w:r>
              <w:t xml:space="preserve">A scoping review of exercise interventions addressing falls efficacy in community-dwelling older adults </w:t>
            </w:r>
          </w:p>
        </w:tc>
      </w:tr>
      <w:tr w:rsidR="00FD1EAC" w14:paraId="7E42EB86" w14:textId="77777777">
        <w:tc>
          <w:tcPr>
            <w:tcW w:w="9026" w:type="dxa"/>
            <w:gridSpan w:val="7"/>
            <w:shd w:val="clear" w:color="auto" w:fill="D9E2F3"/>
          </w:tcPr>
          <w:p w14:paraId="482CEB12" w14:textId="77777777" w:rsidR="00FD1EAC" w:rsidRDefault="00000000">
            <w:pPr>
              <w:rPr>
                <w:b/>
              </w:rPr>
            </w:pPr>
            <w:r>
              <w:rPr>
                <w:b/>
              </w:rPr>
              <w:t xml:space="preserve">Anticipated or actual start date </w:t>
            </w:r>
          </w:p>
        </w:tc>
      </w:tr>
      <w:tr w:rsidR="00FD1EAC" w14:paraId="3F11CCD1" w14:textId="77777777">
        <w:tc>
          <w:tcPr>
            <w:tcW w:w="9026" w:type="dxa"/>
            <w:gridSpan w:val="7"/>
          </w:tcPr>
          <w:p w14:paraId="685279A6" w14:textId="77777777" w:rsidR="00FD1EAC" w:rsidRDefault="00000000">
            <w:r>
              <w:t>1/03/2023</w:t>
            </w:r>
          </w:p>
        </w:tc>
      </w:tr>
      <w:tr w:rsidR="00FD1EAC" w14:paraId="638C2EA0" w14:textId="77777777">
        <w:tc>
          <w:tcPr>
            <w:tcW w:w="9026" w:type="dxa"/>
            <w:gridSpan w:val="7"/>
            <w:shd w:val="clear" w:color="auto" w:fill="D9E2F3"/>
          </w:tcPr>
          <w:p w14:paraId="28EB3CE7" w14:textId="77777777" w:rsidR="00FD1EAC" w:rsidRDefault="00000000">
            <w:pPr>
              <w:rPr>
                <w:b/>
              </w:rPr>
            </w:pPr>
            <w:r>
              <w:rPr>
                <w:b/>
              </w:rPr>
              <w:t>Anticipated completion date</w:t>
            </w:r>
          </w:p>
        </w:tc>
      </w:tr>
      <w:tr w:rsidR="00FD1EAC" w14:paraId="6B295506" w14:textId="77777777">
        <w:tc>
          <w:tcPr>
            <w:tcW w:w="9026" w:type="dxa"/>
            <w:gridSpan w:val="7"/>
          </w:tcPr>
          <w:p w14:paraId="13E59F9F" w14:textId="77777777" w:rsidR="00FD1EAC" w:rsidRDefault="00000000">
            <w:r>
              <w:t>26/02/2024</w:t>
            </w:r>
          </w:p>
        </w:tc>
      </w:tr>
      <w:tr w:rsidR="00FD1EAC" w14:paraId="112D702D" w14:textId="77777777">
        <w:tc>
          <w:tcPr>
            <w:tcW w:w="9026" w:type="dxa"/>
            <w:gridSpan w:val="7"/>
            <w:tcBorders>
              <w:bottom w:val="single" w:sz="4" w:space="0" w:color="000000"/>
            </w:tcBorders>
            <w:shd w:val="clear" w:color="auto" w:fill="D9E2F3"/>
          </w:tcPr>
          <w:p w14:paraId="2BAFC536" w14:textId="77777777" w:rsidR="00FD1EAC" w:rsidRDefault="00000000">
            <w:pPr>
              <w:rPr>
                <w:b/>
              </w:rPr>
            </w:pPr>
            <w:r>
              <w:rPr>
                <w:b/>
              </w:rPr>
              <w:t>Stage of review at time of this submission</w:t>
            </w:r>
          </w:p>
        </w:tc>
      </w:tr>
      <w:tr w:rsidR="00FD1EAC" w14:paraId="17AEBE6A" w14:textId="77777777">
        <w:tc>
          <w:tcPr>
            <w:tcW w:w="7686" w:type="dxa"/>
            <w:gridSpan w:val="6"/>
            <w:tcBorders>
              <w:bottom w:val="single" w:sz="4" w:space="0" w:color="000000"/>
              <w:right w:val="single" w:sz="4" w:space="0" w:color="000000"/>
            </w:tcBorders>
          </w:tcPr>
          <w:p w14:paraId="173533BC" w14:textId="77777777" w:rsidR="00FD1EAC" w:rsidRDefault="00000000">
            <w:r>
              <w:t>This review has not yet started</w:t>
            </w:r>
          </w:p>
        </w:tc>
        <w:tc>
          <w:tcPr>
            <w:tcW w:w="1340" w:type="dxa"/>
            <w:tcBorders>
              <w:left w:val="single" w:sz="4" w:space="0" w:color="000000"/>
              <w:bottom w:val="single" w:sz="4" w:space="0" w:color="000000"/>
            </w:tcBorders>
          </w:tcPr>
          <w:p w14:paraId="6F0E6E6A" w14:textId="77777777" w:rsidR="00FD1EAC" w:rsidRDefault="00000000">
            <w:pPr>
              <w:jc w:val="center"/>
            </w:pPr>
            <w:r>
              <w:rPr>
                <w:rFonts w:ascii="MS Gothic" w:eastAsia="MS Gothic" w:hAnsi="MS Gothic" w:cs="MS Gothic"/>
              </w:rPr>
              <w:t>☐</w:t>
            </w:r>
          </w:p>
        </w:tc>
      </w:tr>
      <w:tr w:rsidR="00FD1EAC" w14:paraId="3A7D2AC4" w14:textId="77777777">
        <w:tc>
          <w:tcPr>
            <w:tcW w:w="6466" w:type="dxa"/>
            <w:gridSpan w:val="5"/>
            <w:tcBorders>
              <w:bottom w:val="single" w:sz="4" w:space="0" w:color="000000"/>
              <w:right w:val="single" w:sz="4" w:space="0" w:color="000000"/>
            </w:tcBorders>
            <w:shd w:val="clear" w:color="auto" w:fill="D9E2F3"/>
          </w:tcPr>
          <w:p w14:paraId="25CB9D2F" w14:textId="77777777" w:rsidR="00FD1EAC" w:rsidRDefault="00000000">
            <w:pPr>
              <w:rPr>
                <w:b/>
              </w:rPr>
            </w:pPr>
            <w:r>
              <w:rPr>
                <w:b/>
              </w:rPr>
              <w:t>Review stage (please check all that apply)</w:t>
            </w:r>
          </w:p>
        </w:tc>
        <w:tc>
          <w:tcPr>
            <w:tcW w:w="1220" w:type="dxa"/>
            <w:tcBorders>
              <w:left w:val="single" w:sz="4" w:space="0" w:color="000000"/>
              <w:bottom w:val="single" w:sz="4" w:space="0" w:color="000000"/>
              <w:right w:val="single" w:sz="4" w:space="0" w:color="000000"/>
            </w:tcBorders>
            <w:shd w:val="clear" w:color="auto" w:fill="D9E2F3"/>
          </w:tcPr>
          <w:p w14:paraId="0F59E227" w14:textId="77777777" w:rsidR="00FD1EAC" w:rsidRDefault="00000000">
            <w:pPr>
              <w:rPr>
                <w:b/>
              </w:rPr>
            </w:pPr>
            <w:r>
              <w:rPr>
                <w:b/>
              </w:rPr>
              <w:t>Started</w:t>
            </w:r>
          </w:p>
        </w:tc>
        <w:tc>
          <w:tcPr>
            <w:tcW w:w="1340" w:type="dxa"/>
            <w:tcBorders>
              <w:left w:val="single" w:sz="4" w:space="0" w:color="000000"/>
              <w:bottom w:val="single" w:sz="4" w:space="0" w:color="000000"/>
            </w:tcBorders>
            <w:shd w:val="clear" w:color="auto" w:fill="D9E2F3"/>
          </w:tcPr>
          <w:p w14:paraId="0645AFFD" w14:textId="77777777" w:rsidR="00FD1EAC" w:rsidRDefault="00000000">
            <w:pPr>
              <w:rPr>
                <w:b/>
              </w:rPr>
            </w:pPr>
            <w:r>
              <w:rPr>
                <w:b/>
              </w:rPr>
              <w:t>Completed</w:t>
            </w:r>
          </w:p>
        </w:tc>
      </w:tr>
      <w:tr w:rsidR="00FD1EAC" w14:paraId="53C74B96" w14:textId="77777777">
        <w:tc>
          <w:tcPr>
            <w:tcW w:w="6466" w:type="dxa"/>
            <w:gridSpan w:val="5"/>
            <w:tcBorders>
              <w:right w:val="single" w:sz="4" w:space="0" w:color="000000"/>
            </w:tcBorders>
          </w:tcPr>
          <w:p w14:paraId="6EDE8155" w14:textId="77777777" w:rsidR="00FD1EAC" w:rsidRDefault="00000000">
            <w:r>
              <w:t>Preliminary searchers</w:t>
            </w:r>
          </w:p>
        </w:tc>
        <w:tc>
          <w:tcPr>
            <w:tcW w:w="1220" w:type="dxa"/>
            <w:tcBorders>
              <w:left w:val="single" w:sz="4" w:space="0" w:color="000000"/>
              <w:right w:val="single" w:sz="4" w:space="0" w:color="000000"/>
            </w:tcBorders>
          </w:tcPr>
          <w:p w14:paraId="69149BCD" w14:textId="77777777" w:rsidR="00FD1EAC" w:rsidRDefault="00000000">
            <w:pPr>
              <w:jc w:val="center"/>
            </w:pPr>
            <w:r>
              <w:rPr>
                <w:rFonts w:ascii="MS Gothic" w:eastAsia="MS Gothic" w:hAnsi="MS Gothic" w:cs="MS Gothic"/>
              </w:rPr>
              <w:t>☐</w:t>
            </w:r>
          </w:p>
        </w:tc>
        <w:tc>
          <w:tcPr>
            <w:tcW w:w="1340" w:type="dxa"/>
            <w:tcBorders>
              <w:left w:val="single" w:sz="4" w:space="0" w:color="000000"/>
            </w:tcBorders>
          </w:tcPr>
          <w:p w14:paraId="56AA067A" w14:textId="77777777" w:rsidR="00FD1EAC" w:rsidRDefault="00000000">
            <w:pPr>
              <w:jc w:val="center"/>
            </w:pPr>
            <w:r>
              <w:rPr>
                <w:rFonts w:ascii="MS Gothic" w:eastAsia="MS Gothic" w:hAnsi="MS Gothic" w:cs="MS Gothic"/>
              </w:rPr>
              <w:t>☐</w:t>
            </w:r>
          </w:p>
        </w:tc>
      </w:tr>
      <w:tr w:rsidR="00FD1EAC" w14:paraId="1499EDAA" w14:textId="77777777">
        <w:tc>
          <w:tcPr>
            <w:tcW w:w="6466" w:type="dxa"/>
            <w:gridSpan w:val="5"/>
            <w:tcBorders>
              <w:right w:val="single" w:sz="4" w:space="0" w:color="000000"/>
            </w:tcBorders>
          </w:tcPr>
          <w:p w14:paraId="1FABAE75" w14:textId="77777777" w:rsidR="00FD1EAC" w:rsidRDefault="00000000">
            <w:r>
              <w:t>Piloting of the study selection process</w:t>
            </w:r>
          </w:p>
        </w:tc>
        <w:tc>
          <w:tcPr>
            <w:tcW w:w="1220" w:type="dxa"/>
            <w:tcBorders>
              <w:left w:val="single" w:sz="4" w:space="0" w:color="000000"/>
              <w:right w:val="single" w:sz="4" w:space="0" w:color="000000"/>
            </w:tcBorders>
          </w:tcPr>
          <w:p w14:paraId="185086BD" w14:textId="77777777" w:rsidR="00FD1EAC" w:rsidRDefault="00000000">
            <w:pPr>
              <w:jc w:val="center"/>
            </w:pPr>
            <w:r>
              <w:rPr>
                <w:rFonts w:ascii="MS Gothic" w:eastAsia="MS Gothic" w:hAnsi="MS Gothic" w:cs="MS Gothic"/>
              </w:rPr>
              <w:t>☐</w:t>
            </w:r>
          </w:p>
        </w:tc>
        <w:tc>
          <w:tcPr>
            <w:tcW w:w="1340" w:type="dxa"/>
            <w:tcBorders>
              <w:left w:val="single" w:sz="4" w:space="0" w:color="000000"/>
            </w:tcBorders>
          </w:tcPr>
          <w:p w14:paraId="644DB808" w14:textId="77777777" w:rsidR="00FD1EAC" w:rsidRDefault="00000000">
            <w:pPr>
              <w:jc w:val="center"/>
            </w:pPr>
            <w:r>
              <w:rPr>
                <w:rFonts w:ascii="MS Gothic" w:eastAsia="MS Gothic" w:hAnsi="MS Gothic" w:cs="MS Gothic"/>
              </w:rPr>
              <w:t>☐</w:t>
            </w:r>
          </w:p>
        </w:tc>
      </w:tr>
      <w:tr w:rsidR="00FD1EAC" w14:paraId="5125048B" w14:textId="77777777">
        <w:tc>
          <w:tcPr>
            <w:tcW w:w="6466" w:type="dxa"/>
            <w:gridSpan w:val="5"/>
            <w:tcBorders>
              <w:right w:val="single" w:sz="4" w:space="0" w:color="000000"/>
            </w:tcBorders>
          </w:tcPr>
          <w:p w14:paraId="703F55AB" w14:textId="77777777" w:rsidR="00FD1EAC" w:rsidRDefault="00000000">
            <w:r>
              <w:t>Formal screening of search results against eligibility criteria</w:t>
            </w:r>
          </w:p>
        </w:tc>
        <w:tc>
          <w:tcPr>
            <w:tcW w:w="1220" w:type="dxa"/>
            <w:tcBorders>
              <w:left w:val="single" w:sz="4" w:space="0" w:color="000000"/>
              <w:right w:val="single" w:sz="4" w:space="0" w:color="000000"/>
            </w:tcBorders>
          </w:tcPr>
          <w:p w14:paraId="48C662D4" w14:textId="77777777" w:rsidR="00FD1EAC" w:rsidRDefault="00000000">
            <w:pPr>
              <w:jc w:val="center"/>
            </w:pPr>
            <w:r>
              <w:rPr>
                <w:rFonts w:ascii="MS Gothic" w:eastAsia="MS Gothic" w:hAnsi="MS Gothic" w:cs="MS Gothic"/>
              </w:rPr>
              <w:t>☐</w:t>
            </w:r>
          </w:p>
        </w:tc>
        <w:tc>
          <w:tcPr>
            <w:tcW w:w="1340" w:type="dxa"/>
            <w:tcBorders>
              <w:left w:val="single" w:sz="4" w:space="0" w:color="000000"/>
            </w:tcBorders>
          </w:tcPr>
          <w:p w14:paraId="7DCA3375" w14:textId="77777777" w:rsidR="00FD1EAC" w:rsidRDefault="00000000">
            <w:pPr>
              <w:jc w:val="center"/>
            </w:pPr>
            <w:r>
              <w:rPr>
                <w:rFonts w:ascii="MS Gothic" w:eastAsia="MS Gothic" w:hAnsi="MS Gothic" w:cs="MS Gothic"/>
              </w:rPr>
              <w:t>☐</w:t>
            </w:r>
          </w:p>
        </w:tc>
      </w:tr>
      <w:tr w:rsidR="00FD1EAC" w14:paraId="3D033AF8" w14:textId="77777777">
        <w:tc>
          <w:tcPr>
            <w:tcW w:w="6466" w:type="dxa"/>
            <w:gridSpan w:val="5"/>
            <w:tcBorders>
              <w:right w:val="single" w:sz="4" w:space="0" w:color="000000"/>
            </w:tcBorders>
          </w:tcPr>
          <w:p w14:paraId="142C17D9" w14:textId="77777777" w:rsidR="00FD1EAC" w:rsidRDefault="00000000">
            <w:r>
              <w:t>Data extraction</w:t>
            </w:r>
          </w:p>
        </w:tc>
        <w:tc>
          <w:tcPr>
            <w:tcW w:w="1220" w:type="dxa"/>
            <w:tcBorders>
              <w:left w:val="single" w:sz="4" w:space="0" w:color="000000"/>
              <w:right w:val="single" w:sz="4" w:space="0" w:color="000000"/>
            </w:tcBorders>
          </w:tcPr>
          <w:p w14:paraId="7A9BA104" w14:textId="77777777" w:rsidR="00FD1EAC" w:rsidRDefault="00000000">
            <w:pPr>
              <w:jc w:val="center"/>
            </w:pPr>
            <w:r>
              <w:rPr>
                <w:rFonts w:ascii="MS Gothic" w:eastAsia="MS Gothic" w:hAnsi="MS Gothic" w:cs="MS Gothic"/>
              </w:rPr>
              <w:t>☐</w:t>
            </w:r>
          </w:p>
        </w:tc>
        <w:tc>
          <w:tcPr>
            <w:tcW w:w="1340" w:type="dxa"/>
            <w:tcBorders>
              <w:left w:val="single" w:sz="4" w:space="0" w:color="000000"/>
            </w:tcBorders>
          </w:tcPr>
          <w:p w14:paraId="3F7D17B4" w14:textId="77777777" w:rsidR="00FD1EAC" w:rsidRDefault="00000000">
            <w:pPr>
              <w:jc w:val="center"/>
            </w:pPr>
            <w:r>
              <w:rPr>
                <w:rFonts w:ascii="MS Gothic" w:eastAsia="MS Gothic" w:hAnsi="MS Gothic" w:cs="MS Gothic"/>
              </w:rPr>
              <w:t>☐</w:t>
            </w:r>
          </w:p>
        </w:tc>
      </w:tr>
      <w:tr w:rsidR="00FD1EAC" w14:paraId="0B35CEC0" w14:textId="77777777">
        <w:tc>
          <w:tcPr>
            <w:tcW w:w="6466" w:type="dxa"/>
            <w:gridSpan w:val="5"/>
            <w:tcBorders>
              <w:right w:val="single" w:sz="4" w:space="0" w:color="000000"/>
            </w:tcBorders>
          </w:tcPr>
          <w:p w14:paraId="3FFA091F" w14:textId="77777777" w:rsidR="00FD1EAC" w:rsidRDefault="00000000">
            <w:r>
              <w:t>Risk of bias (quality) assessment</w:t>
            </w:r>
          </w:p>
        </w:tc>
        <w:tc>
          <w:tcPr>
            <w:tcW w:w="1220" w:type="dxa"/>
            <w:tcBorders>
              <w:left w:val="single" w:sz="4" w:space="0" w:color="000000"/>
              <w:right w:val="single" w:sz="4" w:space="0" w:color="000000"/>
            </w:tcBorders>
          </w:tcPr>
          <w:p w14:paraId="763CB99C" w14:textId="77777777" w:rsidR="00FD1EAC" w:rsidRDefault="00000000">
            <w:pPr>
              <w:jc w:val="center"/>
            </w:pPr>
            <w:r>
              <w:t>N/A</w:t>
            </w:r>
          </w:p>
        </w:tc>
        <w:tc>
          <w:tcPr>
            <w:tcW w:w="1340" w:type="dxa"/>
            <w:tcBorders>
              <w:left w:val="single" w:sz="4" w:space="0" w:color="000000"/>
            </w:tcBorders>
          </w:tcPr>
          <w:p w14:paraId="12A97D3A" w14:textId="77777777" w:rsidR="00FD1EAC" w:rsidRDefault="00000000">
            <w:pPr>
              <w:jc w:val="center"/>
            </w:pPr>
            <w:r>
              <w:t>N/A</w:t>
            </w:r>
          </w:p>
        </w:tc>
      </w:tr>
      <w:tr w:rsidR="00FD1EAC" w14:paraId="6E81E7E5" w14:textId="77777777">
        <w:tc>
          <w:tcPr>
            <w:tcW w:w="6466" w:type="dxa"/>
            <w:gridSpan w:val="5"/>
            <w:tcBorders>
              <w:right w:val="single" w:sz="4" w:space="0" w:color="000000"/>
            </w:tcBorders>
          </w:tcPr>
          <w:p w14:paraId="2A494377" w14:textId="77777777" w:rsidR="00FD1EAC" w:rsidRDefault="00000000">
            <w:r>
              <w:t>Data analysis</w:t>
            </w:r>
          </w:p>
        </w:tc>
        <w:tc>
          <w:tcPr>
            <w:tcW w:w="1220" w:type="dxa"/>
            <w:tcBorders>
              <w:left w:val="single" w:sz="4" w:space="0" w:color="000000"/>
              <w:right w:val="single" w:sz="4" w:space="0" w:color="000000"/>
            </w:tcBorders>
          </w:tcPr>
          <w:p w14:paraId="57ADEA0C" w14:textId="77777777" w:rsidR="00FD1EAC" w:rsidRDefault="00000000">
            <w:pPr>
              <w:jc w:val="center"/>
            </w:pPr>
            <w:r>
              <w:rPr>
                <w:rFonts w:ascii="MS Gothic" w:eastAsia="MS Gothic" w:hAnsi="MS Gothic" w:cs="MS Gothic"/>
              </w:rPr>
              <w:t>☐</w:t>
            </w:r>
          </w:p>
        </w:tc>
        <w:tc>
          <w:tcPr>
            <w:tcW w:w="1340" w:type="dxa"/>
            <w:tcBorders>
              <w:left w:val="single" w:sz="4" w:space="0" w:color="000000"/>
            </w:tcBorders>
          </w:tcPr>
          <w:p w14:paraId="45F8A294" w14:textId="77777777" w:rsidR="00FD1EAC" w:rsidRDefault="00000000">
            <w:pPr>
              <w:jc w:val="center"/>
            </w:pPr>
            <w:r>
              <w:rPr>
                <w:rFonts w:ascii="MS Gothic" w:eastAsia="MS Gothic" w:hAnsi="MS Gothic" w:cs="MS Gothic"/>
              </w:rPr>
              <w:t>☐</w:t>
            </w:r>
          </w:p>
        </w:tc>
      </w:tr>
      <w:tr w:rsidR="00FD1EAC" w14:paraId="061DDD8B" w14:textId="77777777">
        <w:tc>
          <w:tcPr>
            <w:tcW w:w="9026" w:type="dxa"/>
            <w:gridSpan w:val="7"/>
          </w:tcPr>
          <w:p w14:paraId="08AA3E1F" w14:textId="77777777" w:rsidR="00FD1EAC" w:rsidRDefault="00000000">
            <w:r>
              <w:t>Provide any other relevant information about the stage of the review here: Not applicable</w:t>
            </w:r>
          </w:p>
        </w:tc>
      </w:tr>
      <w:tr w:rsidR="00FD1EAC" w14:paraId="2C565A05" w14:textId="77777777">
        <w:tc>
          <w:tcPr>
            <w:tcW w:w="9026" w:type="dxa"/>
            <w:gridSpan w:val="7"/>
            <w:shd w:val="clear" w:color="auto" w:fill="D9E2F3"/>
          </w:tcPr>
          <w:p w14:paraId="42C8CC67" w14:textId="77777777" w:rsidR="00FD1EAC" w:rsidRDefault="00000000">
            <w:pPr>
              <w:rPr>
                <w:b/>
              </w:rPr>
            </w:pPr>
            <w:r>
              <w:rPr>
                <w:b/>
              </w:rPr>
              <w:t>Named contact</w:t>
            </w:r>
          </w:p>
        </w:tc>
      </w:tr>
      <w:tr w:rsidR="00FD1EAC" w14:paraId="2767BC19" w14:textId="77777777">
        <w:tc>
          <w:tcPr>
            <w:tcW w:w="9026" w:type="dxa"/>
            <w:gridSpan w:val="7"/>
          </w:tcPr>
          <w:p w14:paraId="07C83A0D" w14:textId="77777777" w:rsidR="00FD1EAC" w:rsidRDefault="00000000">
            <w:proofErr w:type="spellStart"/>
            <w:r>
              <w:t>Dr.</w:t>
            </w:r>
            <w:proofErr w:type="spellEnd"/>
            <w:r>
              <w:t xml:space="preserve"> Shawn Leng-Hsien Soh</w:t>
            </w:r>
          </w:p>
        </w:tc>
      </w:tr>
      <w:tr w:rsidR="00FD1EAC" w14:paraId="2C9C563C" w14:textId="77777777">
        <w:trPr>
          <w:trHeight w:val="300"/>
        </w:trPr>
        <w:tc>
          <w:tcPr>
            <w:tcW w:w="9026" w:type="dxa"/>
            <w:gridSpan w:val="7"/>
            <w:shd w:val="clear" w:color="auto" w:fill="D9E2F3"/>
          </w:tcPr>
          <w:p w14:paraId="51A7C779" w14:textId="77777777" w:rsidR="00FD1EAC" w:rsidRDefault="00000000">
            <w:pPr>
              <w:rPr>
                <w:b/>
              </w:rPr>
            </w:pPr>
            <w:r>
              <w:rPr>
                <w:b/>
              </w:rPr>
              <w:t>Named contact email</w:t>
            </w:r>
          </w:p>
        </w:tc>
      </w:tr>
      <w:tr w:rsidR="00FD1EAC" w14:paraId="47A9F486" w14:textId="77777777">
        <w:tc>
          <w:tcPr>
            <w:tcW w:w="9026" w:type="dxa"/>
            <w:gridSpan w:val="7"/>
          </w:tcPr>
          <w:p w14:paraId="04A4F725" w14:textId="77777777" w:rsidR="00FD1EAC" w:rsidRDefault="00000000">
            <w:r>
              <w:t>shawn.soh@singaporetech.edu.sg</w:t>
            </w:r>
          </w:p>
        </w:tc>
      </w:tr>
      <w:tr w:rsidR="00FD1EAC" w14:paraId="21537D43" w14:textId="77777777">
        <w:tc>
          <w:tcPr>
            <w:tcW w:w="9026" w:type="dxa"/>
            <w:gridSpan w:val="7"/>
            <w:shd w:val="clear" w:color="auto" w:fill="D9E2F3"/>
          </w:tcPr>
          <w:p w14:paraId="5E16875A" w14:textId="77777777" w:rsidR="00FD1EAC" w:rsidRDefault="00000000">
            <w:pPr>
              <w:rPr>
                <w:b/>
              </w:rPr>
            </w:pPr>
            <w:r>
              <w:rPr>
                <w:b/>
              </w:rPr>
              <w:t>Named contract address</w:t>
            </w:r>
          </w:p>
        </w:tc>
      </w:tr>
      <w:tr w:rsidR="00FD1EAC" w14:paraId="634A51FC" w14:textId="77777777">
        <w:tc>
          <w:tcPr>
            <w:tcW w:w="9026" w:type="dxa"/>
            <w:gridSpan w:val="7"/>
          </w:tcPr>
          <w:p w14:paraId="1AF92698" w14:textId="77777777" w:rsidR="00FD1EAC" w:rsidRDefault="00000000">
            <w:r>
              <w:t>10 Dover Dr, Singapore 138683</w:t>
            </w:r>
          </w:p>
        </w:tc>
      </w:tr>
      <w:tr w:rsidR="00FD1EAC" w14:paraId="43BC5513" w14:textId="77777777">
        <w:tc>
          <w:tcPr>
            <w:tcW w:w="9026" w:type="dxa"/>
            <w:gridSpan w:val="7"/>
            <w:shd w:val="clear" w:color="auto" w:fill="D9E2F3"/>
          </w:tcPr>
          <w:p w14:paraId="3538164D" w14:textId="77777777" w:rsidR="00FD1EAC" w:rsidRDefault="00000000">
            <w:pPr>
              <w:rPr>
                <w:b/>
              </w:rPr>
            </w:pPr>
            <w:r>
              <w:rPr>
                <w:b/>
              </w:rPr>
              <w:t>Name contact phone number</w:t>
            </w:r>
          </w:p>
        </w:tc>
      </w:tr>
      <w:tr w:rsidR="00FD1EAC" w14:paraId="686197C5" w14:textId="77777777">
        <w:tc>
          <w:tcPr>
            <w:tcW w:w="9026" w:type="dxa"/>
            <w:gridSpan w:val="7"/>
          </w:tcPr>
          <w:p w14:paraId="2B189039" w14:textId="77777777" w:rsidR="00FD1EAC" w:rsidRDefault="00000000">
            <w:r>
              <w:t>6592 1189</w:t>
            </w:r>
          </w:p>
        </w:tc>
      </w:tr>
      <w:tr w:rsidR="00FD1EAC" w14:paraId="73ABD4C7" w14:textId="77777777">
        <w:tc>
          <w:tcPr>
            <w:tcW w:w="9026" w:type="dxa"/>
            <w:gridSpan w:val="7"/>
            <w:shd w:val="clear" w:color="auto" w:fill="D9E2F3"/>
          </w:tcPr>
          <w:p w14:paraId="03086232" w14:textId="77777777" w:rsidR="00FD1EAC" w:rsidRDefault="00000000">
            <w:pPr>
              <w:rPr>
                <w:b/>
              </w:rPr>
            </w:pPr>
            <w:r>
              <w:rPr>
                <w:b/>
              </w:rPr>
              <w:t>Organisation affiliation of the review</w:t>
            </w:r>
          </w:p>
        </w:tc>
      </w:tr>
      <w:tr w:rsidR="00FD1EAC" w14:paraId="2DFA1261" w14:textId="77777777">
        <w:tc>
          <w:tcPr>
            <w:tcW w:w="9026" w:type="dxa"/>
            <w:gridSpan w:val="7"/>
          </w:tcPr>
          <w:p w14:paraId="220ED47A" w14:textId="77777777" w:rsidR="00FD1EAC" w:rsidRDefault="00000000">
            <w:r>
              <w:t xml:space="preserve">Singapore Institute of Technology, </w:t>
            </w:r>
            <w:proofErr w:type="spellStart"/>
            <w:r>
              <w:t>Srinakharinwirot</w:t>
            </w:r>
            <w:proofErr w:type="spellEnd"/>
            <w:r>
              <w:t xml:space="preserve"> University</w:t>
            </w:r>
          </w:p>
        </w:tc>
      </w:tr>
      <w:tr w:rsidR="00FD1EAC" w14:paraId="2A6294EF" w14:textId="77777777">
        <w:tc>
          <w:tcPr>
            <w:tcW w:w="9026" w:type="dxa"/>
            <w:gridSpan w:val="7"/>
            <w:tcBorders>
              <w:bottom w:val="single" w:sz="4" w:space="0" w:color="000000"/>
            </w:tcBorders>
            <w:shd w:val="clear" w:color="auto" w:fill="D9E2F3"/>
          </w:tcPr>
          <w:p w14:paraId="6D9FE6B5" w14:textId="77777777" w:rsidR="00FD1EAC" w:rsidRDefault="00000000">
            <w:pPr>
              <w:rPr>
                <w:b/>
              </w:rPr>
            </w:pPr>
            <w:r>
              <w:rPr>
                <w:b/>
              </w:rPr>
              <w:t>Review team members and their organisational affiliations</w:t>
            </w:r>
          </w:p>
        </w:tc>
      </w:tr>
      <w:tr w:rsidR="00FD1EAC" w14:paraId="15327971" w14:textId="77777777" w:rsidTr="00CF626B">
        <w:tc>
          <w:tcPr>
            <w:tcW w:w="2127" w:type="dxa"/>
            <w:gridSpan w:val="2"/>
            <w:tcBorders>
              <w:right w:val="single" w:sz="4" w:space="0" w:color="000000"/>
            </w:tcBorders>
          </w:tcPr>
          <w:p w14:paraId="22F84CF3" w14:textId="77777777" w:rsidR="00FD1EAC" w:rsidRDefault="00000000">
            <w:pPr>
              <w:rPr>
                <w:i/>
              </w:rPr>
            </w:pPr>
            <w:r>
              <w:rPr>
                <w:i/>
              </w:rPr>
              <w:t>Title</w:t>
            </w:r>
          </w:p>
        </w:tc>
        <w:tc>
          <w:tcPr>
            <w:tcW w:w="1559" w:type="dxa"/>
            <w:tcBorders>
              <w:left w:val="single" w:sz="4" w:space="0" w:color="000000"/>
              <w:right w:val="single" w:sz="4" w:space="0" w:color="000000"/>
            </w:tcBorders>
          </w:tcPr>
          <w:p w14:paraId="2AACBBA1" w14:textId="77777777" w:rsidR="00FD1EAC" w:rsidRDefault="00000000">
            <w:pPr>
              <w:rPr>
                <w:i/>
              </w:rPr>
            </w:pPr>
            <w:r>
              <w:rPr>
                <w:i/>
              </w:rPr>
              <w:t>First name</w:t>
            </w:r>
          </w:p>
        </w:tc>
        <w:tc>
          <w:tcPr>
            <w:tcW w:w="2052" w:type="dxa"/>
            <w:tcBorders>
              <w:left w:val="single" w:sz="4" w:space="0" w:color="000000"/>
              <w:right w:val="single" w:sz="4" w:space="0" w:color="000000"/>
            </w:tcBorders>
          </w:tcPr>
          <w:p w14:paraId="3FA6CF8D" w14:textId="77777777" w:rsidR="00FD1EAC" w:rsidRDefault="00000000">
            <w:pPr>
              <w:rPr>
                <w:i/>
              </w:rPr>
            </w:pPr>
            <w:r>
              <w:rPr>
                <w:i/>
              </w:rPr>
              <w:t>Last name</w:t>
            </w:r>
          </w:p>
        </w:tc>
        <w:tc>
          <w:tcPr>
            <w:tcW w:w="3288" w:type="dxa"/>
            <w:gridSpan w:val="3"/>
            <w:tcBorders>
              <w:left w:val="single" w:sz="4" w:space="0" w:color="000000"/>
            </w:tcBorders>
          </w:tcPr>
          <w:p w14:paraId="7D7539AC" w14:textId="77777777" w:rsidR="00FD1EAC" w:rsidRDefault="00000000">
            <w:pPr>
              <w:rPr>
                <w:i/>
              </w:rPr>
            </w:pPr>
            <w:r>
              <w:rPr>
                <w:i/>
              </w:rPr>
              <w:t>Affiliation</w:t>
            </w:r>
          </w:p>
        </w:tc>
      </w:tr>
      <w:tr w:rsidR="00FD1EAC" w14:paraId="5C32B744" w14:textId="77777777" w:rsidTr="00CF626B">
        <w:tc>
          <w:tcPr>
            <w:tcW w:w="2127" w:type="dxa"/>
            <w:gridSpan w:val="2"/>
            <w:tcBorders>
              <w:right w:val="single" w:sz="4" w:space="0" w:color="000000"/>
            </w:tcBorders>
          </w:tcPr>
          <w:p w14:paraId="4C69A490" w14:textId="50989EC1" w:rsidR="00FD1EAC" w:rsidRDefault="00CF626B">
            <w:r>
              <w:t xml:space="preserve">Dr </w:t>
            </w:r>
          </w:p>
        </w:tc>
        <w:tc>
          <w:tcPr>
            <w:tcW w:w="1559" w:type="dxa"/>
            <w:tcBorders>
              <w:left w:val="single" w:sz="4" w:space="0" w:color="000000"/>
              <w:right w:val="single" w:sz="4" w:space="0" w:color="000000"/>
            </w:tcBorders>
          </w:tcPr>
          <w:p w14:paraId="0BDB1137" w14:textId="77777777" w:rsidR="00FD1EAC" w:rsidRDefault="00000000">
            <w:r>
              <w:t>Shawn</w:t>
            </w:r>
          </w:p>
        </w:tc>
        <w:tc>
          <w:tcPr>
            <w:tcW w:w="2052" w:type="dxa"/>
            <w:tcBorders>
              <w:left w:val="single" w:sz="4" w:space="0" w:color="000000"/>
              <w:right w:val="single" w:sz="4" w:space="0" w:color="000000"/>
            </w:tcBorders>
          </w:tcPr>
          <w:p w14:paraId="6E3029D8" w14:textId="77777777" w:rsidR="00FD1EAC" w:rsidRDefault="00000000">
            <w:r>
              <w:t xml:space="preserve">Soh </w:t>
            </w:r>
          </w:p>
        </w:tc>
        <w:tc>
          <w:tcPr>
            <w:tcW w:w="3288" w:type="dxa"/>
            <w:gridSpan w:val="3"/>
            <w:tcBorders>
              <w:left w:val="single" w:sz="4" w:space="0" w:color="000000"/>
            </w:tcBorders>
          </w:tcPr>
          <w:p w14:paraId="48C22C85" w14:textId="77777777" w:rsidR="00FD1EAC" w:rsidRDefault="00000000">
            <w:r>
              <w:t>Singapore Institute of Technology</w:t>
            </w:r>
          </w:p>
        </w:tc>
      </w:tr>
      <w:tr w:rsidR="00FD1EAC" w14:paraId="56E3FA21" w14:textId="77777777" w:rsidTr="00CF626B">
        <w:tc>
          <w:tcPr>
            <w:tcW w:w="2127" w:type="dxa"/>
            <w:gridSpan w:val="2"/>
            <w:tcBorders>
              <w:right w:val="single" w:sz="4" w:space="0" w:color="000000"/>
            </w:tcBorders>
          </w:tcPr>
          <w:p w14:paraId="20AD9A73" w14:textId="77777777" w:rsidR="00FD1EAC" w:rsidRDefault="00000000">
            <w:r>
              <w:t>Associate Professor</w:t>
            </w:r>
          </w:p>
        </w:tc>
        <w:tc>
          <w:tcPr>
            <w:tcW w:w="1559" w:type="dxa"/>
            <w:tcBorders>
              <w:left w:val="single" w:sz="4" w:space="0" w:color="000000"/>
              <w:right w:val="single" w:sz="4" w:space="0" w:color="000000"/>
            </w:tcBorders>
          </w:tcPr>
          <w:p w14:paraId="3F0AF316" w14:textId="77777777" w:rsidR="00FD1EAC" w:rsidRDefault="00000000">
            <w:r>
              <w:t>Rumpa</w:t>
            </w:r>
          </w:p>
        </w:tc>
        <w:tc>
          <w:tcPr>
            <w:tcW w:w="2052" w:type="dxa"/>
            <w:tcBorders>
              <w:left w:val="single" w:sz="4" w:space="0" w:color="000000"/>
              <w:right w:val="single" w:sz="4" w:space="0" w:color="000000"/>
            </w:tcBorders>
          </w:tcPr>
          <w:p w14:paraId="221C6D82" w14:textId="77777777" w:rsidR="00FD1EAC" w:rsidRDefault="00000000">
            <w:r>
              <w:t>Boonsinsukh</w:t>
            </w:r>
          </w:p>
        </w:tc>
        <w:tc>
          <w:tcPr>
            <w:tcW w:w="3288" w:type="dxa"/>
            <w:gridSpan w:val="3"/>
            <w:tcBorders>
              <w:left w:val="single" w:sz="4" w:space="0" w:color="000000"/>
            </w:tcBorders>
          </w:tcPr>
          <w:p w14:paraId="37A1D7E3" w14:textId="77777777" w:rsidR="00FD1EAC" w:rsidRDefault="00000000">
            <w:proofErr w:type="spellStart"/>
            <w:r>
              <w:t>Srinakharinwirot</w:t>
            </w:r>
            <w:proofErr w:type="spellEnd"/>
            <w:r>
              <w:t xml:space="preserve"> University</w:t>
            </w:r>
          </w:p>
        </w:tc>
      </w:tr>
      <w:tr w:rsidR="00FD1EAC" w14:paraId="1A5A6290" w14:textId="77777777" w:rsidTr="00CF626B">
        <w:trPr>
          <w:trHeight w:val="300"/>
        </w:trPr>
        <w:tc>
          <w:tcPr>
            <w:tcW w:w="2127" w:type="dxa"/>
            <w:gridSpan w:val="2"/>
            <w:tcBorders>
              <w:right w:val="single" w:sz="4" w:space="0" w:color="000000"/>
            </w:tcBorders>
          </w:tcPr>
          <w:p w14:paraId="02FF9597" w14:textId="567FCAAD" w:rsidR="00FD1EAC" w:rsidRDefault="00CF626B">
            <w:r>
              <w:t>Ms</w:t>
            </w:r>
          </w:p>
        </w:tc>
        <w:tc>
          <w:tcPr>
            <w:tcW w:w="1559" w:type="dxa"/>
            <w:tcBorders>
              <w:left w:val="single" w:sz="4" w:space="0" w:color="000000"/>
              <w:right w:val="single" w:sz="4" w:space="0" w:color="000000"/>
            </w:tcBorders>
          </w:tcPr>
          <w:p w14:paraId="221A6DEA" w14:textId="77777777" w:rsidR="00FD1EAC" w:rsidRDefault="00000000">
            <w:r>
              <w:t xml:space="preserve">Hazel </w:t>
            </w:r>
          </w:p>
        </w:tc>
        <w:tc>
          <w:tcPr>
            <w:tcW w:w="2052" w:type="dxa"/>
            <w:tcBorders>
              <w:left w:val="single" w:sz="4" w:space="0" w:color="000000"/>
              <w:right w:val="single" w:sz="4" w:space="0" w:color="000000"/>
            </w:tcBorders>
          </w:tcPr>
          <w:p w14:paraId="6AF77C5B" w14:textId="77777777" w:rsidR="00FD1EAC" w:rsidRDefault="00000000">
            <w:r>
              <w:t xml:space="preserve">Ting </w:t>
            </w:r>
          </w:p>
        </w:tc>
        <w:tc>
          <w:tcPr>
            <w:tcW w:w="3288" w:type="dxa"/>
            <w:gridSpan w:val="3"/>
            <w:tcBorders>
              <w:left w:val="single" w:sz="4" w:space="0" w:color="000000"/>
            </w:tcBorders>
          </w:tcPr>
          <w:p w14:paraId="336A9171" w14:textId="77777777" w:rsidR="00FD1EAC" w:rsidRDefault="00000000">
            <w:r>
              <w:t xml:space="preserve">Yishun Community Hospital </w:t>
            </w:r>
          </w:p>
        </w:tc>
      </w:tr>
      <w:tr w:rsidR="00FD1EAC" w14:paraId="3F971B39" w14:textId="77777777" w:rsidTr="00CF626B">
        <w:trPr>
          <w:trHeight w:val="300"/>
        </w:trPr>
        <w:tc>
          <w:tcPr>
            <w:tcW w:w="2127" w:type="dxa"/>
            <w:gridSpan w:val="2"/>
            <w:tcBorders>
              <w:right w:val="single" w:sz="4" w:space="0" w:color="000000"/>
            </w:tcBorders>
          </w:tcPr>
          <w:p w14:paraId="1883DEDE" w14:textId="0DA7D5B5" w:rsidR="00FD1EAC" w:rsidRDefault="00CF626B">
            <w:r>
              <w:t>Ms</w:t>
            </w:r>
          </w:p>
        </w:tc>
        <w:tc>
          <w:tcPr>
            <w:tcW w:w="1559" w:type="dxa"/>
            <w:tcBorders>
              <w:left w:val="single" w:sz="4" w:space="0" w:color="000000"/>
              <w:right w:val="single" w:sz="4" w:space="0" w:color="000000"/>
            </w:tcBorders>
          </w:tcPr>
          <w:p w14:paraId="1609B91A" w14:textId="77777777" w:rsidR="00FD1EAC" w:rsidRDefault="00000000">
            <w:r>
              <w:t>Jiaying</w:t>
            </w:r>
          </w:p>
        </w:tc>
        <w:tc>
          <w:tcPr>
            <w:tcW w:w="2052" w:type="dxa"/>
            <w:tcBorders>
              <w:left w:val="single" w:sz="4" w:space="0" w:color="000000"/>
              <w:right w:val="single" w:sz="4" w:space="0" w:color="000000"/>
            </w:tcBorders>
          </w:tcPr>
          <w:p w14:paraId="0E0ED4BE" w14:textId="77777777" w:rsidR="00FD1EAC" w:rsidRDefault="00000000">
            <w:r>
              <w:t xml:space="preserve">Ho </w:t>
            </w:r>
          </w:p>
        </w:tc>
        <w:tc>
          <w:tcPr>
            <w:tcW w:w="3288" w:type="dxa"/>
            <w:gridSpan w:val="3"/>
            <w:tcBorders>
              <w:left w:val="single" w:sz="4" w:space="0" w:color="000000"/>
            </w:tcBorders>
          </w:tcPr>
          <w:p w14:paraId="6A043CA3" w14:textId="77777777" w:rsidR="00FD1EAC" w:rsidRDefault="00000000">
            <w:r>
              <w:t>Singapore Institute of Technology</w:t>
            </w:r>
          </w:p>
        </w:tc>
      </w:tr>
      <w:tr w:rsidR="00FD1EAC" w14:paraId="03455DC6" w14:textId="77777777" w:rsidTr="00CF626B">
        <w:trPr>
          <w:trHeight w:val="300"/>
        </w:trPr>
        <w:tc>
          <w:tcPr>
            <w:tcW w:w="2127" w:type="dxa"/>
            <w:gridSpan w:val="2"/>
            <w:tcBorders>
              <w:right w:val="single" w:sz="4" w:space="0" w:color="000000"/>
            </w:tcBorders>
          </w:tcPr>
          <w:p w14:paraId="22FC23AA" w14:textId="4811B3D7" w:rsidR="00FD1EAC" w:rsidRDefault="00CF626B">
            <w:r>
              <w:t xml:space="preserve">Mr </w:t>
            </w:r>
          </w:p>
        </w:tc>
        <w:tc>
          <w:tcPr>
            <w:tcW w:w="1559" w:type="dxa"/>
            <w:tcBorders>
              <w:left w:val="single" w:sz="4" w:space="0" w:color="000000"/>
              <w:right w:val="single" w:sz="4" w:space="0" w:color="000000"/>
            </w:tcBorders>
          </w:tcPr>
          <w:p w14:paraId="3DF0EEF3" w14:textId="77777777" w:rsidR="00FD1EAC" w:rsidRDefault="00000000">
            <w:proofErr w:type="spellStart"/>
            <w:r>
              <w:t>Hannathon</w:t>
            </w:r>
            <w:proofErr w:type="spellEnd"/>
          </w:p>
        </w:tc>
        <w:tc>
          <w:tcPr>
            <w:tcW w:w="2052" w:type="dxa"/>
            <w:tcBorders>
              <w:left w:val="single" w:sz="4" w:space="0" w:color="000000"/>
              <w:right w:val="single" w:sz="4" w:space="0" w:color="000000"/>
            </w:tcBorders>
          </w:tcPr>
          <w:p w14:paraId="5F0BB0F9" w14:textId="77777777" w:rsidR="00FD1EAC" w:rsidRDefault="00000000">
            <w:r>
              <w:t xml:space="preserve">Tang </w:t>
            </w:r>
          </w:p>
        </w:tc>
        <w:tc>
          <w:tcPr>
            <w:tcW w:w="3288" w:type="dxa"/>
            <w:gridSpan w:val="3"/>
            <w:tcBorders>
              <w:left w:val="single" w:sz="4" w:space="0" w:color="000000"/>
            </w:tcBorders>
          </w:tcPr>
          <w:p w14:paraId="5E913259" w14:textId="77777777" w:rsidR="00FD1EAC" w:rsidRDefault="00000000">
            <w:r>
              <w:t>Singapore Institute of Technology</w:t>
            </w:r>
          </w:p>
        </w:tc>
      </w:tr>
      <w:tr w:rsidR="00FD1EAC" w14:paraId="1A51278E" w14:textId="77777777" w:rsidTr="00CF626B">
        <w:trPr>
          <w:trHeight w:val="300"/>
        </w:trPr>
        <w:tc>
          <w:tcPr>
            <w:tcW w:w="2127" w:type="dxa"/>
            <w:gridSpan w:val="2"/>
            <w:tcBorders>
              <w:right w:val="single" w:sz="4" w:space="0" w:color="000000"/>
            </w:tcBorders>
          </w:tcPr>
          <w:p w14:paraId="172B1574" w14:textId="6BDE4483" w:rsidR="00FD1EAC" w:rsidRDefault="00CF626B">
            <w:r>
              <w:t>Ms</w:t>
            </w:r>
          </w:p>
        </w:tc>
        <w:tc>
          <w:tcPr>
            <w:tcW w:w="1559" w:type="dxa"/>
            <w:tcBorders>
              <w:left w:val="single" w:sz="4" w:space="0" w:color="000000"/>
              <w:right w:val="single" w:sz="4" w:space="0" w:color="000000"/>
            </w:tcBorders>
          </w:tcPr>
          <w:p w14:paraId="6AE2B02C" w14:textId="77777777" w:rsidR="00FD1EAC" w:rsidRDefault="00000000">
            <w:r>
              <w:t xml:space="preserve">Callista </w:t>
            </w:r>
          </w:p>
        </w:tc>
        <w:tc>
          <w:tcPr>
            <w:tcW w:w="2052" w:type="dxa"/>
            <w:tcBorders>
              <w:left w:val="single" w:sz="4" w:space="0" w:color="000000"/>
              <w:right w:val="single" w:sz="4" w:space="0" w:color="000000"/>
            </w:tcBorders>
          </w:tcPr>
          <w:p w14:paraId="158D7F33" w14:textId="77777777" w:rsidR="00FD1EAC" w:rsidRDefault="00000000">
            <w:proofErr w:type="spellStart"/>
            <w:r>
              <w:t>Kum</w:t>
            </w:r>
            <w:proofErr w:type="spellEnd"/>
            <w:r>
              <w:t xml:space="preserve"> </w:t>
            </w:r>
          </w:p>
        </w:tc>
        <w:tc>
          <w:tcPr>
            <w:tcW w:w="3288" w:type="dxa"/>
            <w:gridSpan w:val="3"/>
            <w:tcBorders>
              <w:left w:val="single" w:sz="4" w:space="0" w:color="000000"/>
            </w:tcBorders>
          </w:tcPr>
          <w:p w14:paraId="70557AB3" w14:textId="77777777" w:rsidR="00FD1EAC" w:rsidRDefault="00000000">
            <w:r>
              <w:t>Singapore Institute of Technology</w:t>
            </w:r>
          </w:p>
        </w:tc>
      </w:tr>
      <w:tr w:rsidR="00FD1EAC" w14:paraId="3098E98D" w14:textId="77777777">
        <w:tc>
          <w:tcPr>
            <w:tcW w:w="9026" w:type="dxa"/>
            <w:gridSpan w:val="7"/>
            <w:shd w:val="clear" w:color="auto" w:fill="D9E2F3"/>
          </w:tcPr>
          <w:p w14:paraId="3667363F" w14:textId="77777777" w:rsidR="00FD1EAC" w:rsidRDefault="00000000">
            <w:pPr>
              <w:rPr>
                <w:b/>
              </w:rPr>
            </w:pPr>
            <w:r>
              <w:rPr>
                <w:b/>
              </w:rPr>
              <w:t>Funding sources/sponsors</w:t>
            </w:r>
          </w:p>
        </w:tc>
      </w:tr>
      <w:tr w:rsidR="00FD1EAC" w14:paraId="638125B5" w14:textId="77777777">
        <w:tc>
          <w:tcPr>
            <w:tcW w:w="9026" w:type="dxa"/>
            <w:gridSpan w:val="7"/>
          </w:tcPr>
          <w:p w14:paraId="754497D1" w14:textId="77777777" w:rsidR="00FD1EAC" w:rsidRDefault="00000000">
            <w:r>
              <w:t>Nil</w:t>
            </w:r>
          </w:p>
        </w:tc>
      </w:tr>
      <w:tr w:rsidR="00FD1EAC" w14:paraId="7FF6659B" w14:textId="77777777">
        <w:tc>
          <w:tcPr>
            <w:tcW w:w="9026" w:type="dxa"/>
            <w:gridSpan w:val="7"/>
            <w:shd w:val="clear" w:color="auto" w:fill="D9E2F3"/>
          </w:tcPr>
          <w:p w14:paraId="6C908976" w14:textId="77777777" w:rsidR="00FD1EAC" w:rsidRDefault="00000000">
            <w:pPr>
              <w:rPr>
                <w:b/>
              </w:rPr>
            </w:pPr>
            <w:r>
              <w:rPr>
                <w:b/>
              </w:rPr>
              <w:t>Conflict of interest</w:t>
            </w:r>
          </w:p>
        </w:tc>
      </w:tr>
      <w:tr w:rsidR="00FD1EAC" w14:paraId="1264E3EE" w14:textId="77777777">
        <w:tc>
          <w:tcPr>
            <w:tcW w:w="9026" w:type="dxa"/>
            <w:gridSpan w:val="7"/>
          </w:tcPr>
          <w:p w14:paraId="2AA4E153" w14:textId="77777777" w:rsidR="00FD1EAC" w:rsidRDefault="00000000">
            <w:r>
              <w:t>Authors have no known conflicts of interest to declare</w:t>
            </w:r>
          </w:p>
        </w:tc>
      </w:tr>
      <w:tr w:rsidR="00FD1EAC" w14:paraId="7218FB78" w14:textId="77777777">
        <w:tc>
          <w:tcPr>
            <w:tcW w:w="9026" w:type="dxa"/>
            <w:gridSpan w:val="7"/>
            <w:shd w:val="clear" w:color="auto" w:fill="D9E2F3"/>
          </w:tcPr>
          <w:p w14:paraId="4388CC78" w14:textId="77777777" w:rsidR="00FD1EAC" w:rsidRDefault="00000000">
            <w:pPr>
              <w:rPr>
                <w:b/>
              </w:rPr>
            </w:pPr>
            <w:r>
              <w:rPr>
                <w:b/>
              </w:rPr>
              <w:t>Review question(s)</w:t>
            </w:r>
          </w:p>
        </w:tc>
      </w:tr>
      <w:tr w:rsidR="00FD1EAC" w14:paraId="5FF3DC58" w14:textId="77777777">
        <w:tc>
          <w:tcPr>
            <w:tcW w:w="9026" w:type="dxa"/>
            <w:gridSpan w:val="7"/>
          </w:tcPr>
          <w:p w14:paraId="43742FAB" w14:textId="77777777" w:rsidR="00FD1EAC" w:rsidRDefault="00000000">
            <w:pPr>
              <w:rPr>
                <w:color w:val="000000"/>
              </w:rPr>
            </w:pPr>
            <w:r>
              <w:rPr>
                <w:color w:val="000000"/>
              </w:rPr>
              <w:t xml:space="preserve">This scoping review aims to provide a deeper insight into the exercise interventions addressing falls efficacy in community-dwelling older adults. </w:t>
            </w:r>
          </w:p>
          <w:p w14:paraId="1565CEC4" w14:textId="77777777" w:rsidR="00FD1EAC" w:rsidRDefault="00FD1EAC">
            <w:pPr>
              <w:rPr>
                <w:color w:val="000000"/>
              </w:rPr>
            </w:pPr>
          </w:p>
          <w:p w14:paraId="7DBA024D" w14:textId="77777777" w:rsidR="00FD1EAC" w:rsidRDefault="00000000">
            <w:pPr>
              <w:rPr>
                <w:color w:val="000000"/>
              </w:rPr>
            </w:pPr>
            <w:r>
              <w:rPr>
                <w:color w:val="000000"/>
              </w:rPr>
              <w:t xml:space="preserve">The research questions are: </w:t>
            </w:r>
          </w:p>
          <w:p w14:paraId="63F740A7" w14:textId="703985EC" w:rsidR="00FD1EAC" w:rsidRDefault="00000000">
            <w:pPr>
              <w:numPr>
                <w:ilvl w:val="0"/>
                <w:numId w:val="1"/>
              </w:numPr>
              <w:pBdr>
                <w:top w:val="nil"/>
                <w:left w:val="nil"/>
                <w:bottom w:val="nil"/>
                <w:right w:val="nil"/>
                <w:between w:val="nil"/>
              </w:pBdr>
              <w:spacing w:line="259" w:lineRule="auto"/>
              <w:rPr>
                <w:color w:val="000000"/>
              </w:rPr>
            </w:pPr>
            <w:r>
              <w:rPr>
                <w:color w:val="000000"/>
              </w:rPr>
              <w:t xml:space="preserve">What </w:t>
            </w:r>
            <w:r w:rsidR="00056A86">
              <w:rPr>
                <w:color w:val="000000"/>
              </w:rPr>
              <w:t>exercise interventions target</w:t>
            </w:r>
            <w:r>
              <w:rPr>
                <w:color w:val="000000"/>
              </w:rPr>
              <w:t xml:space="preserve"> the confidence level for balance, balance recovery, safe </w:t>
            </w:r>
            <w:proofErr w:type="gramStart"/>
            <w:r>
              <w:rPr>
                <w:color w:val="000000"/>
              </w:rPr>
              <w:t>landing</w:t>
            </w:r>
            <w:proofErr w:type="gramEnd"/>
            <w:r>
              <w:rPr>
                <w:color w:val="000000"/>
              </w:rPr>
              <w:t xml:space="preserve"> and post fall recovery?</w:t>
            </w:r>
          </w:p>
          <w:p w14:paraId="1F782A1A" w14:textId="77777777" w:rsidR="00FD1EAC" w:rsidRDefault="00000000">
            <w:pPr>
              <w:numPr>
                <w:ilvl w:val="0"/>
                <w:numId w:val="1"/>
              </w:numPr>
              <w:pBdr>
                <w:top w:val="nil"/>
                <w:left w:val="nil"/>
                <w:bottom w:val="nil"/>
                <w:right w:val="nil"/>
                <w:between w:val="nil"/>
              </w:pBdr>
              <w:spacing w:after="160" w:line="259" w:lineRule="auto"/>
              <w:rPr>
                <w:color w:val="000000"/>
              </w:rPr>
            </w:pPr>
            <w:r>
              <w:rPr>
                <w:color w:val="000000"/>
              </w:rPr>
              <w:t xml:space="preserve">How were the exercise intervention strategies applied to target falls efficacy? </w:t>
            </w:r>
          </w:p>
        </w:tc>
      </w:tr>
      <w:tr w:rsidR="00FD1EAC" w14:paraId="56398818" w14:textId="77777777">
        <w:tc>
          <w:tcPr>
            <w:tcW w:w="9026" w:type="dxa"/>
            <w:gridSpan w:val="7"/>
            <w:shd w:val="clear" w:color="auto" w:fill="D9E2F3"/>
          </w:tcPr>
          <w:p w14:paraId="2958FEF3" w14:textId="77777777" w:rsidR="00FD1EAC" w:rsidRDefault="00000000">
            <w:pPr>
              <w:rPr>
                <w:b/>
              </w:rPr>
            </w:pPr>
            <w:r>
              <w:rPr>
                <w:b/>
              </w:rPr>
              <w:lastRenderedPageBreak/>
              <w:t>Literature search</w:t>
            </w:r>
          </w:p>
        </w:tc>
      </w:tr>
      <w:tr w:rsidR="00FD1EAC" w14:paraId="1BAF2BF9" w14:textId="77777777">
        <w:tc>
          <w:tcPr>
            <w:tcW w:w="9026" w:type="dxa"/>
            <w:gridSpan w:val="7"/>
          </w:tcPr>
          <w:p w14:paraId="7826D60F" w14:textId="77777777" w:rsidR="00FD1EAC" w:rsidRDefault="00000000">
            <w:r>
              <w:t xml:space="preserve">The scoping review does not aim to provide an exhaustive review of the literature but to identify evidence of exercise interventions for falls efficacy. </w:t>
            </w:r>
          </w:p>
          <w:p w14:paraId="04EEF962" w14:textId="77777777" w:rsidR="00FD1EAC" w:rsidRDefault="00FD1EAC"/>
          <w:p w14:paraId="5EE1E8DC" w14:textId="535A8399" w:rsidR="00FD1EAC" w:rsidRDefault="00000000">
            <w:r>
              <w:t xml:space="preserve">A search of literature pertaining to falls efficacy and exercise interventions were conducted using the </w:t>
            </w:r>
            <w:r w:rsidR="00056A86">
              <w:t>"</w:t>
            </w:r>
            <w:proofErr w:type="spellStart"/>
            <w:r>
              <w:t>Pubmed</w:t>
            </w:r>
            <w:proofErr w:type="spellEnd"/>
            <w:r w:rsidR="00056A86">
              <w:t>"</w:t>
            </w:r>
            <w:r>
              <w:t xml:space="preserve">, </w:t>
            </w:r>
            <w:r w:rsidR="00056A86">
              <w:t>"</w:t>
            </w:r>
            <w:proofErr w:type="spellStart"/>
            <w:r>
              <w:t>Ebscohost</w:t>
            </w:r>
            <w:proofErr w:type="spellEnd"/>
            <w:r>
              <w:t xml:space="preserve">" &amp; </w:t>
            </w:r>
            <w:r w:rsidR="00056A86">
              <w:t>"</w:t>
            </w:r>
            <w:proofErr w:type="spellStart"/>
            <w:r>
              <w:t>PEDro</w:t>
            </w:r>
            <w:proofErr w:type="spellEnd"/>
            <w:r w:rsidR="00056A86">
              <w:t>"</w:t>
            </w:r>
            <w:r>
              <w:t xml:space="preserve"> database using the following primary terms: </w:t>
            </w:r>
            <w:r w:rsidR="00056A86">
              <w:t>"</w:t>
            </w:r>
            <w:r>
              <w:t>intervention</w:t>
            </w:r>
            <w:r w:rsidR="00056A86">
              <w:t>"</w:t>
            </w:r>
            <w:r>
              <w:t xml:space="preserve">, </w:t>
            </w:r>
            <w:r w:rsidR="00056A86">
              <w:t>"</w:t>
            </w:r>
            <w:r>
              <w:t>exercise</w:t>
            </w:r>
            <w:r w:rsidR="00056A86">
              <w:t>"</w:t>
            </w:r>
            <w:r>
              <w:t xml:space="preserve">, </w:t>
            </w:r>
            <w:r w:rsidR="00056A86">
              <w:t>"</w:t>
            </w:r>
            <w:r>
              <w:t>falls</w:t>
            </w:r>
            <w:r w:rsidR="00056A86">
              <w:t>"</w:t>
            </w:r>
            <w:r>
              <w:t xml:space="preserve">, </w:t>
            </w:r>
            <w:r w:rsidR="00056A86">
              <w:t>"</w:t>
            </w:r>
            <w:r>
              <w:t>older adults</w:t>
            </w:r>
            <w:r w:rsidR="00056A86">
              <w:t>"</w:t>
            </w:r>
            <w:r>
              <w:t xml:space="preserve">, </w:t>
            </w:r>
            <w:r w:rsidR="00056A86">
              <w:t>"</w:t>
            </w:r>
            <w:r>
              <w:t>long lie</w:t>
            </w:r>
            <w:r w:rsidR="00056A86">
              <w:t>"</w:t>
            </w:r>
            <w:r>
              <w:t xml:space="preserve">, </w:t>
            </w:r>
            <w:r w:rsidR="00056A86">
              <w:t>"</w:t>
            </w:r>
            <w:r>
              <w:t>fall recovery</w:t>
            </w:r>
            <w:r w:rsidR="00056A86">
              <w:t>"</w:t>
            </w:r>
            <w:r>
              <w:t xml:space="preserve">, </w:t>
            </w:r>
            <w:r w:rsidR="00056A86">
              <w:t>"</w:t>
            </w:r>
            <w:r>
              <w:t>fall efficacy</w:t>
            </w:r>
            <w:r w:rsidR="00056A86">
              <w:t>"</w:t>
            </w:r>
            <w:r>
              <w:t xml:space="preserve">, </w:t>
            </w:r>
            <w:r w:rsidR="00056A86">
              <w:t>"</w:t>
            </w:r>
            <w:r>
              <w:t>fall prevention</w:t>
            </w:r>
            <w:r w:rsidR="00056A86">
              <w:t>"</w:t>
            </w:r>
            <w:r>
              <w:t xml:space="preserve">, </w:t>
            </w:r>
            <w:r w:rsidR="00056A86">
              <w:t>"</w:t>
            </w:r>
            <w:r>
              <w:t>falls management</w:t>
            </w:r>
            <w:r w:rsidR="00056A86">
              <w:t>"</w:t>
            </w:r>
            <w:r>
              <w:t xml:space="preserve">, </w:t>
            </w:r>
            <w:r w:rsidR="00056A86">
              <w:t>"</w:t>
            </w:r>
            <w:r>
              <w:t>balance confidence</w:t>
            </w:r>
            <w:r w:rsidR="00056A86">
              <w:t>"</w:t>
            </w:r>
            <w:r>
              <w:t xml:space="preserve">, </w:t>
            </w:r>
            <w:r w:rsidR="00056A86">
              <w:t>"</w:t>
            </w:r>
            <w:r>
              <w:t>balance recovery confidence</w:t>
            </w:r>
            <w:r w:rsidR="00056A86">
              <w:t>"</w:t>
            </w:r>
            <w:r>
              <w:t xml:space="preserve"> and </w:t>
            </w:r>
            <w:r w:rsidR="00056A86">
              <w:t>"</w:t>
            </w:r>
            <w:r>
              <w:t>safe landing confidence</w:t>
            </w:r>
            <w:r w:rsidR="00056A86">
              <w:t>"</w:t>
            </w:r>
            <w:r>
              <w:t>.</w:t>
            </w:r>
          </w:p>
        </w:tc>
      </w:tr>
      <w:tr w:rsidR="00FD1EAC" w14:paraId="0CA8416A" w14:textId="77777777">
        <w:tc>
          <w:tcPr>
            <w:tcW w:w="9026" w:type="dxa"/>
            <w:gridSpan w:val="7"/>
            <w:shd w:val="clear" w:color="auto" w:fill="D9E2F3"/>
          </w:tcPr>
          <w:p w14:paraId="2A36A016" w14:textId="77777777" w:rsidR="00FD1EAC" w:rsidRDefault="00000000">
            <w:pPr>
              <w:rPr>
                <w:b/>
              </w:rPr>
            </w:pPr>
            <w:r>
              <w:rPr>
                <w:b/>
              </w:rPr>
              <w:t>URL to search strategy</w:t>
            </w:r>
          </w:p>
        </w:tc>
      </w:tr>
      <w:tr w:rsidR="00FD1EAC" w14:paraId="5A323A90" w14:textId="77777777">
        <w:tc>
          <w:tcPr>
            <w:tcW w:w="9026" w:type="dxa"/>
            <w:gridSpan w:val="7"/>
          </w:tcPr>
          <w:p w14:paraId="2DE235AF" w14:textId="77777777" w:rsidR="00FD1EAC" w:rsidRDefault="00000000">
            <w:r>
              <w:t>Nil</w:t>
            </w:r>
          </w:p>
        </w:tc>
      </w:tr>
      <w:tr w:rsidR="00FD1EAC" w14:paraId="3FDC61D2" w14:textId="77777777">
        <w:tc>
          <w:tcPr>
            <w:tcW w:w="9026" w:type="dxa"/>
            <w:gridSpan w:val="7"/>
            <w:shd w:val="clear" w:color="auto" w:fill="D9E2F3"/>
          </w:tcPr>
          <w:p w14:paraId="53FD84CC" w14:textId="77777777" w:rsidR="00FD1EAC" w:rsidRDefault="00000000">
            <w:pPr>
              <w:rPr>
                <w:b/>
              </w:rPr>
            </w:pPr>
            <w:r>
              <w:rPr>
                <w:b/>
              </w:rPr>
              <w:t>Condition or domain being studied</w:t>
            </w:r>
          </w:p>
        </w:tc>
      </w:tr>
      <w:tr w:rsidR="00FD1EAC" w14:paraId="46DFA0EF" w14:textId="77777777">
        <w:tc>
          <w:tcPr>
            <w:tcW w:w="9026" w:type="dxa"/>
            <w:gridSpan w:val="7"/>
          </w:tcPr>
          <w:p w14:paraId="04A19BB8" w14:textId="77777777" w:rsidR="00FD1EAC" w:rsidRDefault="00000000">
            <w:r>
              <w:t>Falls efficacy</w:t>
            </w:r>
          </w:p>
        </w:tc>
      </w:tr>
      <w:tr w:rsidR="00FD1EAC" w14:paraId="536E714F" w14:textId="77777777">
        <w:tc>
          <w:tcPr>
            <w:tcW w:w="9026" w:type="dxa"/>
            <w:gridSpan w:val="7"/>
            <w:shd w:val="clear" w:color="auto" w:fill="D9E2F3"/>
          </w:tcPr>
          <w:p w14:paraId="0C2DC86B" w14:textId="77777777" w:rsidR="00FD1EAC" w:rsidRDefault="00000000">
            <w:pPr>
              <w:rPr>
                <w:b/>
              </w:rPr>
            </w:pPr>
            <w:r>
              <w:rPr>
                <w:b/>
              </w:rPr>
              <w:t>Participants/population</w:t>
            </w:r>
          </w:p>
        </w:tc>
      </w:tr>
      <w:tr w:rsidR="00FD1EAC" w14:paraId="78939AD6" w14:textId="77777777">
        <w:tc>
          <w:tcPr>
            <w:tcW w:w="9026" w:type="dxa"/>
            <w:gridSpan w:val="7"/>
          </w:tcPr>
          <w:p w14:paraId="4EFDC5A1" w14:textId="77777777" w:rsidR="00FD1EAC" w:rsidRDefault="00000000">
            <w:r>
              <w:t>Community-dwelling older adults (</w:t>
            </w:r>
            <w:r>
              <w:rPr>
                <w:u w:val="single"/>
              </w:rPr>
              <w:t>&gt;</w:t>
            </w:r>
            <w:r>
              <w:t>60 years of age)</w:t>
            </w:r>
          </w:p>
        </w:tc>
      </w:tr>
      <w:tr w:rsidR="00FD1EAC" w14:paraId="32259545" w14:textId="77777777">
        <w:tc>
          <w:tcPr>
            <w:tcW w:w="9026" w:type="dxa"/>
            <w:gridSpan w:val="7"/>
            <w:shd w:val="clear" w:color="auto" w:fill="D9E2F3"/>
          </w:tcPr>
          <w:p w14:paraId="51A7EC6B" w14:textId="77777777" w:rsidR="00FD1EAC" w:rsidRDefault="00000000">
            <w:pPr>
              <w:rPr>
                <w:b/>
              </w:rPr>
            </w:pPr>
            <w:r>
              <w:rPr>
                <w:b/>
              </w:rPr>
              <w:t>Intervention(s)/Exposure(s)</w:t>
            </w:r>
          </w:p>
        </w:tc>
      </w:tr>
      <w:tr w:rsidR="00FD1EAC" w14:paraId="2CAC698D" w14:textId="77777777">
        <w:tc>
          <w:tcPr>
            <w:tcW w:w="9026" w:type="dxa"/>
            <w:gridSpan w:val="7"/>
          </w:tcPr>
          <w:p w14:paraId="66DC4E15" w14:textId="6CCB0321" w:rsidR="00FD1EAC" w:rsidRDefault="00000000">
            <w:r>
              <w:t xml:space="preserve">Exercise interventions addressing fall efficacy in community-dwelling older adults. Only data identified between 2013-2022 and studies with fall efficacy measures reported will be included. Studies that use measures of fear of falling only to assess falls efficacy or studies that only include subjects restricted to a specific condition will be excluded. </w:t>
            </w:r>
          </w:p>
        </w:tc>
      </w:tr>
      <w:tr w:rsidR="00FD1EAC" w14:paraId="327C1ACB" w14:textId="77777777">
        <w:tc>
          <w:tcPr>
            <w:tcW w:w="9026" w:type="dxa"/>
            <w:gridSpan w:val="7"/>
            <w:shd w:val="clear" w:color="auto" w:fill="D9E2F3"/>
          </w:tcPr>
          <w:p w14:paraId="6D5A0B9B" w14:textId="77777777" w:rsidR="00FD1EAC" w:rsidRDefault="00000000">
            <w:pPr>
              <w:rPr>
                <w:b/>
              </w:rPr>
            </w:pPr>
            <w:r>
              <w:rPr>
                <w:b/>
              </w:rPr>
              <w:t>Comparator(s)/Control(s)</w:t>
            </w:r>
          </w:p>
        </w:tc>
      </w:tr>
      <w:tr w:rsidR="00FD1EAC" w14:paraId="0ACDB46F" w14:textId="77777777">
        <w:tc>
          <w:tcPr>
            <w:tcW w:w="9026" w:type="dxa"/>
            <w:gridSpan w:val="7"/>
          </w:tcPr>
          <w:p w14:paraId="5E1C9D5C" w14:textId="77777777" w:rsidR="00FD1EAC" w:rsidRDefault="00000000">
            <w:r>
              <w:t>Not applicable</w:t>
            </w:r>
          </w:p>
        </w:tc>
      </w:tr>
      <w:tr w:rsidR="00FD1EAC" w14:paraId="72765A8F" w14:textId="77777777">
        <w:tc>
          <w:tcPr>
            <w:tcW w:w="9026" w:type="dxa"/>
            <w:gridSpan w:val="7"/>
            <w:shd w:val="clear" w:color="auto" w:fill="D9E2F3"/>
          </w:tcPr>
          <w:p w14:paraId="108FA9EB" w14:textId="77777777" w:rsidR="00FD1EAC" w:rsidRDefault="00000000">
            <w:pPr>
              <w:rPr>
                <w:b/>
              </w:rPr>
            </w:pPr>
            <w:r>
              <w:rPr>
                <w:b/>
              </w:rPr>
              <w:t>Types of study to be included initially</w:t>
            </w:r>
          </w:p>
        </w:tc>
      </w:tr>
      <w:tr w:rsidR="00FD1EAC" w14:paraId="76E899B1" w14:textId="77777777">
        <w:tc>
          <w:tcPr>
            <w:tcW w:w="9026" w:type="dxa"/>
            <w:gridSpan w:val="7"/>
          </w:tcPr>
          <w:p w14:paraId="417D1703" w14:textId="3B063B64" w:rsidR="00FD1EAC" w:rsidRDefault="00000000">
            <w:r>
              <w:t>All types of publications</w:t>
            </w:r>
            <w:r w:rsidR="00056A86">
              <w:t>,</w:t>
            </w:r>
            <w:r>
              <w:t xml:space="preserve"> including published original research, reviews papers</w:t>
            </w:r>
            <w:r w:rsidR="00056A86">
              <w:t>,</w:t>
            </w:r>
            <w:r>
              <w:t xml:space="preserve"> and P</w:t>
            </w:r>
            <w:r w:rsidR="00E77112">
              <w:t>h</w:t>
            </w:r>
            <w:r>
              <w:t xml:space="preserve">D </w:t>
            </w:r>
            <w:r w:rsidR="00E77112">
              <w:t>theses</w:t>
            </w:r>
            <w:r w:rsidR="00056A86">
              <w:t>,</w:t>
            </w:r>
            <w:r>
              <w:t xml:space="preserve"> will be included.</w:t>
            </w:r>
          </w:p>
        </w:tc>
      </w:tr>
      <w:tr w:rsidR="00FD1EAC" w14:paraId="0ECA8585" w14:textId="77777777">
        <w:tc>
          <w:tcPr>
            <w:tcW w:w="9026" w:type="dxa"/>
            <w:gridSpan w:val="7"/>
            <w:shd w:val="clear" w:color="auto" w:fill="D9E2F3"/>
          </w:tcPr>
          <w:p w14:paraId="545CFFB4" w14:textId="77777777" w:rsidR="00FD1EAC" w:rsidRDefault="00000000">
            <w:pPr>
              <w:rPr>
                <w:b/>
              </w:rPr>
            </w:pPr>
            <w:r>
              <w:rPr>
                <w:b/>
              </w:rPr>
              <w:t>Context</w:t>
            </w:r>
          </w:p>
        </w:tc>
      </w:tr>
      <w:tr w:rsidR="00FD1EAC" w14:paraId="141D088C" w14:textId="77777777">
        <w:tc>
          <w:tcPr>
            <w:tcW w:w="9026" w:type="dxa"/>
            <w:gridSpan w:val="7"/>
          </w:tcPr>
          <w:p w14:paraId="4B6DE166" w14:textId="0CC441E2" w:rsidR="00207232" w:rsidRDefault="00000000" w:rsidP="00207232">
            <w:pPr>
              <w:spacing w:after="280" w:line="259" w:lineRule="auto"/>
              <w:rPr>
                <w:color w:val="000000"/>
              </w:rPr>
            </w:pPr>
            <w:r w:rsidRPr="00277352">
              <w:rPr>
                <w:color w:val="000000"/>
              </w:rPr>
              <w:t xml:space="preserve">Falls efficacy </w:t>
            </w:r>
            <w:r w:rsidR="00973806">
              <w:rPr>
                <w:color w:val="000000"/>
              </w:rPr>
              <w:t xml:space="preserve">is an important psychological factor </w:t>
            </w:r>
            <w:r w:rsidR="0016164C">
              <w:rPr>
                <w:color w:val="000000"/>
              </w:rPr>
              <w:t>needing to</w:t>
            </w:r>
            <w:r w:rsidR="00973806">
              <w:rPr>
                <w:color w:val="000000"/>
              </w:rPr>
              <w:t xml:space="preserve"> be addressed </w:t>
            </w:r>
            <w:r w:rsidR="0016164C">
              <w:rPr>
                <w:color w:val="000000"/>
              </w:rPr>
              <w:t>in</w:t>
            </w:r>
            <w:r w:rsidR="00973806">
              <w:rPr>
                <w:color w:val="000000"/>
              </w:rPr>
              <w:t xml:space="preserve"> older adults </w:t>
            </w:r>
            <w:r w:rsidR="0016164C">
              <w:rPr>
                <w:color w:val="000000"/>
              </w:rPr>
              <w:t>when helping them to prevent and manage falls</w:t>
            </w:r>
            <w:r w:rsidR="00973806">
              <w:rPr>
                <w:color w:val="000000"/>
              </w:rPr>
              <w:t>.</w:t>
            </w:r>
            <w:r w:rsidR="00973806" w:rsidRPr="00277352">
              <w:rPr>
                <w:color w:val="000000"/>
              </w:rPr>
              <w:t xml:space="preserve"> </w:t>
            </w:r>
            <w:r w:rsidR="00973806" w:rsidRPr="00277352">
              <w:rPr>
                <w:color w:val="000000"/>
              </w:rPr>
              <w:t xml:space="preserve">Falls efficacy is a predictor of falls, </w:t>
            </w:r>
            <w:proofErr w:type="gramStart"/>
            <w:r w:rsidR="00973806" w:rsidRPr="00277352">
              <w:rPr>
                <w:color w:val="000000"/>
              </w:rPr>
              <w:t>balance</w:t>
            </w:r>
            <w:proofErr w:type="gramEnd"/>
            <w:r w:rsidR="00973806" w:rsidRPr="00277352">
              <w:rPr>
                <w:color w:val="000000"/>
              </w:rPr>
              <w:t xml:space="preserve"> and mobility performance (Kwan et al., 2013; Arnold et al., 2011; </w:t>
            </w:r>
            <w:proofErr w:type="spellStart"/>
            <w:r w:rsidR="00973806" w:rsidRPr="00277352">
              <w:rPr>
                <w:color w:val="000000"/>
              </w:rPr>
              <w:t>Delbaere</w:t>
            </w:r>
            <w:proofErr w:type="spellEnd"/>
            <w:r w:rsidR="00973806" w:rsidRPr="00277352">
              <w:rPr>
                <w:color w:val="000000"/>
              </w:rPr>
              <w:t xml:space="preserve"> et al., 2010). It is associated with increased levels of social participation, activities of daily living (ADL) and physical activity (Schepens et al., 2012). The resulting effect of low falls efficacy is the restriction of daily activities and engagement in exercise to reduce the risk of falls. This leads to the susceptibility of postural instability and weakness associated with deconditioning. Consequently, increased long</w:t>
            </w:r>
            <w:r w:rsidR="00056A86">
              <w:rPr>
                <w:color w:val="000000"/>
              </w:rPr>
              <w:t>-</w:t>
            </w:r>
            <w:r w:rsidR="00973806" w:rsidRPr="00277352">
              <w:rPr>
                <w:color w:val="000000"/>
              </w:rPr>
              <w:t xml:space="preserve">term fall risk </w:t>
            </w:r>
            <w:r w:rsidR="00056A86">
              <w:rPr>
                <w:color w:val="000000"/>
              </w:rPr>
              <w:t>results</w:t>
            </w:r>
            <w:r w:rsidR="00973806" w:rsidRPr="00277352">
              <w:rPr>
                <w:color w:val="000000"/>
              </w:rPr>
              <w:t xml:space="preserve"> from activity limitation (Pua et al., 2017). </w:t>
            </w:r>
            <w:r w:rsidR="0016164C">
              <w:rPr>
                <w:color w:val="000000"/>
              </w:rPr>
              <w:t>Addressing</w:t>
            </w:r>
            <w:r w:rsidR="00973806" w:rsidRPr="00277352">
              <w:rPr>
                <w:color w:val="000000"/>
              </w:rPr>
              <w:t xml:space="preserve"> fall efficacy </w:t>
            </w:r>
            <w:r w:rsidR="0016164C">
              <w:rPr>
                <w:color w:val="000000"/>
              </w:rPr>
              <w:t xml:space="preserve">is paramount towards </w:t>
            </w:r>
            <w:r w:rsidR="00973806" w:rsidRPr="00277352">
              <w:rPr>
                <w:color w:val="000000"/>
              </w:rPr>
              <w:t>reduc</w:t>
            </w:r>
            <w:r w:rsidR="0016164C">
              <w:rPr>
                <w:color w:val="000000"/>
              </w:rPr>
              <w:t>ing</w:t>
            </w:r>
            <w:r w:rsidR="00973806" w:rsidRPr="00277352">
              <w:rPr>
                <w:color w:val="000000"/>
              </w:rPr>
              <w:t xml:space="preserve"> the risk of falling</w:t>
            </w:r>
            <w:r w:rsidR="0016164C">
              <w:rPr>
                <w:color w:val="000000"/>
              </w:rPr>
              <w:t xml:space="preserve"> and improving control in managing falls. </w:t>
            </w:r>
          </w:p>
          <w:p w14:paraId="7E779768" w14:textId="493FFD77" w:rsidR="0016164C" w:rsidRDefault="0016164C" w:rsidP="0041682E">
            <w:pPr>
              <w:spacing w:after="280" w:line="259" w:lineRule="auto"/>
              <w:rPr>
                <w:color w:val="000000"/>
              </w:rPr>
            </w:pPr>
            <w:r>
              <w:rPr>
                <w:color w:val="000000"/>
                <w:highlight w:val="white"/>
              </w:rPr>
              <w:t>Falls efficacy has been defined as a perceived ability to prevent and manage falls</w:t>
            </w:r>
            <w:r>
              <w:rPr>
                <w:color w:val="000000"/>
                <w:highlight w:val="white"/>
              </w:rPr>
              <w:t xml:space="preserve"> (Soh et al., 2022)</w:t>
            </w:r>
            <w:r>
              <w:rPr>
                <w:color w:val="000000"/>
                <w:highlight w:val="white"/>
              </w:rPr>
              <w:t>. Falls efficacy has been posited to encompass four types of self-efficacy – balance confidence, balance recovery confidence, safe landing confidence and fall recovery confidence to reflect the different perceived abilities needed to deal with falls</w:t>
            </w:r>
            <w:r>
              <w:rPr>
                <w:color w:val="000000"/>
                <w:highlight w:val="white"/>
              </w:rPr>
              <w:t xml:space="preserve"> (Soh et al., 2021)</w:t>
            </w:r>
            <w:r>
              <w:rPr>
                <w:color w:val="000000"/>
                <w:highlight w:val="white"/>
              </w:rPr>
              <w:t xml:space="preserve">. </w:t>
            </w:r>
            <w:r>
              <w:rPr>
                <w:color w:val="000000"/>
              </w:rPr>
              <w:t>Conventionally</w:t>
            </w:r>
            <w:r>
              <w:rPr>
                <w:color w:val="000000"/>
              </w:rPr>
              <w:t xml:space="preserve">, falls efficacy </w:t>
            </w:r>
            <w:r w:rsidR="0041682E">
              <w:rPr>
                <w:color w:val="000000"/>
              </w:rPr>
              <w:t>has been</w:t>
            </w:r>
            <w:r>
              <w:rPr>
                <w:color w:val="000000"/>
              </w:rPr>
              <w:t xml:space="preserve"> understood as balance confidence or low falls efficacy was viewed as a fear of falling. </w:t>
            </w:r>
            <w:r>
              <w:rPr>
                <w:color w:val="000000"/>
              </w:rPr>
              <w:t xml:space="preserve">However, approaching falls efficacy in this manner truncates the comprehensive approach towards helping older people take better control of falls. </w:t>
            </w:r>
            <w:r w:rsidR="00056A86">
              <w:rPr>
                <w:color w:val="000000"/>
              </w:rPr>
              <w:t>The p</w:t>
            </w:r>
            <w:r w:rsidRPr="00277352">
              <w:rPr>
                <w:color w:val="000000"/>
              </w:rPr>
              <w:t>erceived ability</w:t>
            </w:r>
            <w:r>
              <w:rPr>
                <w:color w:val="000000"/>
              </w:rPr>
              <w:t xml:space="preserve"> of a person</w:t>
            </w:r>
            <w:r w:rsidRPr="00277352">
              <w:rPr>
                <w:color w:val="000000"/>
              </w:rPr>
              <w:t xml:space="preserve"> is shaped based on the lived bodily experience of the physical, </w:t>
            </w:r>
            <w:proofErr w:type="gramStart"/>
            <w:r w:rsidRPr="00277352">
              <w:rPr>
                <w:color w:val="000000"/>
              </w:rPr>
              <w:t>psychological</w:t>
            </w:r>
            <w:proofErr w:type="gramEnd"/>
            <w:r w:rsidRPr="00277352">
              <w:rPr>
                <w:color w:val="000000"/>
              </w:rPr>
              <w:t xml:space="preserve"> and emotional sensation</w:t>
            </w:r>
            <w:r w:rsidR="00056A86">
              <w:rPr>
                <w:color w:val="000000"/>
              </w:rPr>
              <w:t>s</w:t>
            </w:r>
            <w:r w:rsidRPr="00277352">
              <w:rPr>
                <w:color w:val="000000"/>
              </w:rPr>
              <w:t xml:space="preserve"> from the environment (Oberg et al., 2015).</w:t>
            </w:r>
            <w:r>
              <w:rPr>
                <w:color w:val="000000"/>
              </w:rPr>
              <w:t xml:space="preserve"> T</w:t>
            </w:r>
            <w:r w:rsidRPr="00277352">
              <w:rPr>
                <w:color w:val="000000"/>
              </w:rPr>
              <w:t>hree level</w:t>
            </w:r>
            <w:r w:rsidR="00056A86">
              <w:rPr>
                <w:color w:val="000000"/>
              </w:rPr>
              <w:t>s</w:t>
            </w:r>
            <w:r w:rsidRPr="00277352">
              <w:rPr>
                <w:color w:val="000000"/>
              </w:rPr>
              <w:t xml:space="preserve"> of awareness for constructing the body</w:t>
            </w:r>
            <w:r w:rsidR="00056A86">
              <w:rPr>
                <w:color w:val="000000"/>
              </w:rPr>
              <w:t>'</w:t>
            </w:r>
            <w:r w:rsidRPr="00277352">
              <w:rPr>
                <w:color w:val="000000"/>
              </w:rPr>
              <w:t>s expressive and impressive functions</w:t>
            </w:r>
            <w:r>
              <w:rPr>
                <w:color w:val="000000"/>
              </w:rPr>
              <w:t xml:space="preserve"> are:</w:t>
            </w:r>
            <w:r w:rsidRPr="00277352">
              <w:rPr>
                <w:color w:val="000000"/>
              </w:rPr>
              <w:t xml:space="preserve"> 1) The individual</w:t>
            </w:r>
            <w:r w:rsidR="00056A86">
              <w:rPr>
                <w:color w:val="000000"/>
              </w:rPr>
              <w:t>,</w:t>
            </w:r>
            <w:r w:rsidRPr="00277352">
              <w:rPr>
                <w:color w:val="000000"/>
              </w:rPr>
              <w:t xml:space="preserve"> which integrates body, mind, </w:t>
            </w:r>
            <w:proofErr w:type="gramStart"/>
            <w:r w:rsidRPr="00277352">
              <w:rPr>
                <w:color w:val="000000"/>
              </w:rPr>
              <w:t>action</w:t>
            </w:r>
            <w:proofErr w:type="gramEnd"/>
            <w:r w:rsidRPr="00277352">
              <w:rPr>
                <w:color w:val="000000"/>
              </w:rPr>
              <w:t xml:space="preserve"> and perception; 2) The interaction</w:t>
            </w:r>
            <w:r w:rsidR="00056A86">
              <w:rPr>
                <w:color w:val="000000"/>
              </w:rPr>
              <w:t xml:space="preserve"> between</w:t>
            </w:r>
            <w:r w:rsidRPr="00277352">
              <w:rPr>
                <w:color w:val="000000"/>
              </w:rPr>
              <w:t xml:space="preserve"> person to person; 3) The extended level</w:t>
            </w:r>
            <w:r w:rsidR="00056A86">
              <w:rPr>
                <w:color w:val="000000"/>
              </w:rPr>
              <w:t>,</w:t>
            </w:r>
            <w:r w:rsidRPr="00277352">
              <w:rPr>
                <w:color w:val="000000"/>
              </w:rPr>
              <w:t xml:space="preserve"> which defines </w:t>
            </w:r>
            <w:r w:rsidR="00056A86">
              <w:rPr>
                <w:color w:val="000000"/>
              </w:rPr>
              <w:t xml:space="preserve">a </w:t>
            </w:r>
            <w:r w:rsidRPr="00277352">
              <w:rPr>
                <w:color w:val="000000"/>
              </w:rPr>
              <w:t xml:space="preserve">person to </w:t>
            </w:r>
            <w:r w:rsidR="00056A86">
              <w:rPr>
                <w:color w:val="000000"/>
              </w:rPr>
              <w:t xml:space="preserve">the </w:t>
            </w:r>
            <w:r w:rsidRPr="00277352">
              <w:rPr>
                <w:color w:val="000000"/>
              </w:rPr>
              <w:t xml:space="preserve">environment </w:t>
            </w:r>
            <w:r w:rsidRPr="00277352">
              <w:t>(Rodríguez-Jiménez &amp; García-Merino, 2017)</w:t>
            </w:r>
            <w:r w:rsidRPr="00277352">
              <w:rPr>
                <w:color w:val="000000"/>
              </w:rPr>
              <w:t xml:space="preserve">. </w:t>
            </w:r>
            <w:r>
              <w:rPr>
                <w:color w:val="000000"/>
              </w:rPr>
              <w:lastRenderedPageBreak/>
              <w:t>Therefore, interventions aiming to</w:t>
            </w:r>
            <w:r w:rsidRPr="00277352">
              <w:rPr>
                <w:color w:val="000000"/>
              </w:rPr>
              <w:t xml:space="preserve"> influenc</w:t>
            </w:r>
            <w:r>
              <w:rPr>
                <w:color w:val="000000"/>
              </w:rPr>
              <w:t>e</w:t>
            </w:r>
            <w:r w:rsidRPr="00277352">
              <w:rPr>
                <w:color w:val="000000"/>
              </w:rPr>
              <w:t xml:space="preserve"> fall</w:t>
            </w:r>
            <w:r w:rsidR="00056A86">
              <w:rPr>
                <w:color w:val="000000"/>
              </w:rPr>
              <w:t xml:space="preserve"> efficacy depend</w:t>
            </w:r>
            <w:r w:rsidRPr="00277352">
              <w:rPr>
                <w:color w:val="000000"/>
              </w:rPr>
              <w:t xml:space="preserve"> on the dynamic interplay between the environment, </w:t>
            </w:r>
            <w:proofErr w:type="gramStart"/>
            <w:r w:rsidRPr="00277352">
              <w:rPr>
                <w:color w:val="000000"/>
              </w:rPr>
              <w:t>experience</w:t>
            </w:r>
            <w:proofErr w:type="gramEnd"/>
            <w:r w:rsidRPr="00277352">
              <w:rPr>
                <w:color w:val="000000"/>
              </w:rPr>
              <w:t xml:space="preserve"> and the body. </w:t>
            </w:r>
          </w:p>
          <w:p w14:paraId="34DC7929" w14:textId="0FA40073" w:rsidR="00207232" w:rsidRPr="00207232" w:rsidRDefault="0016164C" w:rsidP="0016164C">
            <w:r w:rsidRPr="00277352">
              <w:rPr>
                <w:color w:val="000000"/>
              </w:rPr>
              <w:t>Exercise interventions</w:t>
            </w:r>
            <w:r>
              <w:rPr>
                <w:color w:val="000000"/>
              </w:rPr>
              <w:t xml:space="preserve"> </w:t>
            </w:r>
            <w:r w:rsidR="00207232">
              <w:rPr>
                <w:color w:val="000000"/>
              </w:rPr>
              <w:t>could also</w:t>
            </w:r>
            <w:r w:rsidRPr="00277352">
              <w:rPr>
                <w:color w:val="000000"/>
              </w:rPr>
              <w:t xml:space="preserve"> induce psychological effects through embodiment</w:t>
            </w:r>
            <w:r w:rsidR="00207232">
              <w:rPr>
                <w:color w:val="000000"/>
              </w:rPr>
              <w:t xml:space="preserve"> </w:t>
            </w:r>
            <w:r w:rsidRPr="00277352">
              <w:rPr>
                <w:color w:val="000000"/>
              </w:rPr>
              <w:t>(Yang et al., 2022)</w:t>
            </w:r>
            <w:r w:rsidRPr="00277352">
              <w:t xml:space="preserve">. Clemson et al. (2012) </w:t>
            </w:r>
            <w:r w:rsidR="00056A86">
              <w:t>reported improvements in the</w:t>
            </w:r>
            <w:r w:rsidRPr="00277352">
              <w:t xml:space="preserve"> Activity Balance Confidence (ABC) scale score significantly </w:t>
            </w:r>
            <w:r w:rsidR="00056A86">
              <w:t>six</w:t>
            </w:r>
            <w:r w:rsidRPr="00277352">
              <w:t xml:space="preserve"> months after baseline scores using the Lifestyle Integration Functional Exercise program. Other researchers have </w:t>
            </w:r>
            <w:r w:rsidR="00207232">
              <w:t xml:space="preserve">reported </w:t>
            </w:r>
            <w:r w:rsidR="00207232" w:rsidRPr="00277352">
              <w:t>improvement in falls efficacy and confidence</w:t>
            </w:r>
            <w:r w:rsidR="00207232">
              <w:t xml:space="preserve"> using </w:t>
            </w:r>
            <w:r w:rsidRPr="00277352">
              <w:t xml:space="preserve">a 5-week </w:t>
            </w:r>
            <w:proofErr w:type="spellStart"/>
            <w:r w:rsidRPr="00277352">
              <w:t>Felden</w:t>
            </w:r>
            <w:proofErr w:type="spellEnd"/>
            <w:r w:rsidRPr="00277352">
              <w:t xml:space="preserve"> Krais intervention </w:t>
            </w:r>
            <w:r w:rsidRPr="00277352">
              <w:rPr>
                <w:color w:val="000000"/>
              </w:rPr>
              <w:t>(Ullmann et al., 2010)</w:t>
            </w:r>
            <w:r w:rsidRPr="00277352">
              <w:t>.</w:t>
            </w:r>
            <w:r w:rsidR="00207232">
              <w:t xml:space="preserve"> </w:t>
            </w:r>
            <w:r w:rsidR="00207232">
              <w:rPr>
                <w:color w:val="000000"/>
              </w:rPr>
              <w:t>Exercise intervention</w:t>
            </w:r>
            <w:r w:rsidR="00056A86">
              <w:rPr>
                <w:color w:val="000000"/>
              </w:rPr>
              <w:t>s</w:t>
            </w:r>
            <w:r w:rsidR="00207232">
              <w:rPr>
                <w:color w:val="000000"/>
              </w:rPr>
              <w:t xml:space="preserve"> </w:t>
            </w:r>
            <w:r w:rsidR="00056A86">
              <w:rPr>
                <w:color w:val="000000"/>
              </w:rPr>
              <w:t>must</w:t>
            </w:r>
            <w:r w:rsidR="00207232">
              <w:rPr>
                <w:color w:val="000000"/>
              </w:rPr>
              <w:t xml:space="preserve"> consider </w:t>
            </w:r>
            <w:r w:rsidR="00207232">
              <w:rPr>
                <w:color w:val="000000"/>
              </w:rPr>
              <w:t>structuring the most appropriate</w:t>
            </w:r>
            <w:r w:rsidR="00207232">
              <w:rPr>
                <w:color w:val="000000"/>
              </w:rPr>
              <w:t xml:space="preserve"> environment to influence the experience for the person.</w:t>
            </w:r>
            <w:r w:rsidR="00207232">
              <w:rPr>
                <w:color w:val="000000"/>
              </w:rPr>
              <w:t xml:space="preserve"> This could influence the judgement </w:t>
            </w:r>
            <w:r w:rsidR="00056A86">
              <w:rPr>
                <w:color w:val="000000"/>
              </w:rPr>
              <w:t>of</w:t>
            </w:r>
            <w:r w:rsidR="00207232">
              <w:rPr>
                <w:color w:val="000000"/>
              </w:rPr>
              <w:t xml:space="preserve"> the person </w:t>
            </w:r>
            <w:r w:rsidR="00056A86">
              <w:rPr>
                <w:color w:val="000000"/>
              </w:rPr>
              <w:t xml:space="preserve">on </w:t>
            </w:r>
            <w:r w:rsidR="00207232">
              <w:rPr>
                <w:color w:val="000000"/>
              </w:rPr>
              <w:t xml:space="preserve">whether he or she can perform in the given environment. </w:t>
            </w:r>
          </w:p>
          <w:p w14:paraId="2FDCEDE0" w14:textId="77777777" w:rsidR="0016164C" w:rsidRDefault="0016164C" w:rsidP="0016164C">
            <w:pPr>
              <w:rPr>
                <w:color w:val="000000"/>
              </w:rPr>
            </w:pPr>
          </w:p>
          <w:p w14:paraId="22D8A385" w14:textId="1F0B31CE" w:rsidR="00FD1EAC" w:rsidRPr="00277352" w:rsidRDefault="0016164C">
            <w:pPr>
              <w:rPr>
                <w:color w:val="000000"/>
              </w:rPr>
            </w:pPr>
            <w:r>
              <w:rPr>
                <w:color w:val="000000"/>
              </w:rPr>
              <w:t xml:space="preserve">The objective of this scoping review is to provide more insights </w:t>
            </w:r>
            <w:r w:rsidR="00056A86">
              <w:rPr>
                <w:color w:val="000000"/>
              </w:rPr>
              <w:t>into</w:t>
            </w:r>
            <w:r>
              <w:rPr>
                <w:color w:val="000000"/>
              </w:rPr>
              <w:t xml:space="preserve"> </w:t>
            </w:r>
            <w:r w:rsidR="00207232">
              <w:rPr>
                <w:color w:val="000000"/>
              </w:rPr>
              <w:t xml:space="preserve">the different </w:t>
            </w:r>
            <w:r>
              <w:rPr>
                <w:color w:val="000000"/>
              </w:rPr>
              <w:t>exercise intervention</w:t>
            </w:r>
            <w:r w:rsidR="00207232">
              <w:rPr>
                <w:color w:val="000000"/>
              </w:rPr>
              <w:t>s</w:t>
            </w:r>
            <w:r>
              <w:rPr>
                <w:color w:val="000000"/>
              </w:rPr>
              <w:t xml:space="preserve"> and strategies</w:t>
            </w:r>
            <w:r w:rsidR="00207232">
              <w:rPr>
                <w:color w:val="000000"/>
              </w:rPr>
              <w:t xml:space="preserve"> conducted t</w:t>
            </w:r>
            <w:r w:rsidR="00056A86">
              <w:rPr>
                <w:color w:val="000000"/>
              </w:rPr>
              <w:t>o</w:t>
            </w:r>
            <w:r>
              <w:rPr>
                <w:color w:val="000000"/>
              </w:rPr>
              <w:t xml:space="preserve"> influenc</w:t>
            </w:r>
            <w:r w:rsidR="00207232">
              <w:rPr>
                <w:color w:val="000000"/>
              </w:rPr>
              <w:t>e</w:t>
            </w:r>
            <w:r>
              <w:rPr>
                <w:color w:val="000000"/>
              </w:rPr>
              <w:t xml:space="preserve"> the perceived abilities to deal with falls in community-dwelling older adults. These strategies will be evaluated using the appropriate theories</w:t>
            </w:r>
            <w:r w:rsidR="00056A86">
              <w:rPr>
                <w:color w:val="000000"/>
              </w:rPr>
              <w:t>,</w:t>
            </w:r>
            <w:r>
              <w:rPr>
                <w:color w:val="000000"/>
              </w:rPr>
              <w:t xml:space="preserve"> such as Bandura</w:t>
            </w:r>
            <w:r w:rsidR="00056A86">
              <w:rPr>
                <w:color w:val="000000"/>
              </w:rPr>
              <w:t>'</w:t>
            </w:r>
            <w:r>
              <w:rPr>
                <w:color w:val="000000"/>
              </w:rPr>
              <w:t xml:space="preserve">s </w:t>
            </w:r>
            <w:r w:rsidR="00056A86">
              <w:rPr>
                <w:color w:val="000000"/>
              </w:rPr>
              <w:t>s</w:t>
            </w:r>
            <w:r>
              <w:rPr>
                <w:color w:val="000000"/>
              </w:rPr>
              <w:t>elf</w:t>
            </w:r>
            <w:r w:rsidR="00056A86">
              <w:rPr>
                <w:color w:val="000000"/>
              </w:rPr>
              <w:t>-e</w:t>
            </w:r>
            <w:r>
              <w:rPr>
                <w:color w:val="000000"/>
              </w:rPr>
              <w:t xml:space="preserve">fficacy </w:t>
            </w:r>
            <w:r w:rsidR="00056A86">
              <w:rPr>
                <w:color w:val="000000"/>
              </w:rPr>
              <w:t>t</w:t>
            </w:r>
            <w:r>
              <w:rPr>
                <w:color w:val="000000"/>
              </w:rPr>
              <w:t xml:space="preserve">heory and the Embodied-enactive </w:t>
            </w:r>
            <w:r w:rsidR="00056A86">
              <w:rPr>
                <w:color w:val="000000"/>
              </w:rPr>
              <w:t>c</w:t>
            </w:r>
            <w:r>
              <w:rPr>
                <w:color w:val="000000"/>
              </w:rPr>
              <w:t xml:space="preserve">linical </w:t>
            </w:r>
            <w:r w:rsidR="00056A86">
              <w:rPr>
                <w:color w:val="000000"/>
              </w:rPr>
              <w:t>r</w:t>
            </w:r>
            <w:r>
              <w:rPr>
                <w:color w:val="000000"/>
              </w:rPr>
              <w:t xml:space="preserve">easoning </w:t>
            </w:r>
            <w:r w:rsidR="00056A86">
              <w:rPr>
                <w:color w:val="000000"/>
              </w:rPr>
              <w:t>a</w:t>
            </w:r>
            <w:r>
              <w:rPr>
                <w:color w:val="000000"/>
              </w:rPr>
              <w:t xml:space="preserve">pproach. </w:t>
            </w:r>
            <w:r w:rsidR="00000000" w:rsidRPr="00277352">
              <w:t>The use of the Bandura</w:t>
            </w:r>
            <w:r w:rsidR="00056A86">
              <w:t>'</w:t>
            </w:r>
            <w:r w:rsidR="00000000" w:rsidRPr="00277352">
              <w:t xml:space="preserve">s self-efficacy theory may explain how the four sources (i.e., </w:t>
            </w:r>
            <w:r w:rsidR="00000000" w:rsidRPr="00277352">
              <w:rPr>
                <w:color w:val="000000"/>
              </w:rPr>
              <w:t>mastery performance, vicarious experience, social persuasion, and physiological and emotional states)</w:t>
            </w:r>
            <w:r w:rsidR="00000000" w:rsidRPr="00277352">
              <w:t xml:space="preserve"> are enablers for developing falls efficacy through exercise interventions </w:t>
            </w:r>
            <w:r w:rsidR="00000000" w:rsidRPr="00277352">
              <w:rPr>
                <w:color w:val="000000"/>
              </w:rPr>
              <w:t xml:space="preserve">(Bandura A., 1977). </w:t>
            </w:r>
            <w:r w:rsidR="00000000" w:rsidRPr="00277352">
              <w:t xml:space="preserve">Mastery </w:t>
            </w:r>
            <w:r w:rsidR="00000000" w:rsidRPr="00277352">
              <w:rPr>
                <w:color w:val="000000"/>
              </w:rPr>
              <w:t xml:space="preserve">performance may be achieved through participation </w:t>
            </w:r>
            <w:r w:rsidR="00056A86">
              <w:rPr>
                <w:color w:val="000000"/>
              </w:rPr>
              <w:t>in</w:t>
            </w:r>
            <w:r w:rsidR="00000000" w:rsidRPr="00277352">
              <w:rPr>
                <w:color w:val="000000"/>
              </w:rPr>
              <w:t xml:space="preserve"> the intervention and its different variables. It is the most influential among the four sources as it involves the direct personal experience of the patient (Bandura A., 1977). Secondly, vicarious experience is influenced if group classes are held with individuals of similar capabilities (Arnold et al., 2011). Thirdly, social persuasion is achieved by </w:t>
            </w:r>
            <w:r w:rsidR="00056A86">
              <w:rPr>
                <w:color w:val="000000"/>
              </w:rPr>
              <w:t xml:space="preserve">an </w:t>
            </w:r>
            <w:r w:rsidR="00000000" w:rsidRPr="00277352">
              <w:rPr>
                <w:color w:val="000000"/>
              </w:rPr>
              <w:t>assurance from a figure of authority</w:t>
            </w:r>
            <w:r w:rsidR="00056A86">
              <w:rPr>
                <w:color w:val="000000"/>
              </w:rPr>
              <w:t xml:space="preserve">, </w:t>
            </w:r>
            <w:proofErr w:type="gramStart"/>
            <w:r w:rsidR="00056A86">
              <w:rPr>
                <w:color w:val="000000"/>
              </w:rPr>
              <w:t>e.g.</w:t>
            </w:r>
            <w:proofErr w:type="gramEnd"/>
            <w:r w:rsidR="00056A86">
              <w:rPr>
                <w:color w:val="000000"/>
              </w:rPr>
              <w:t xml:space="preserve"> </w:t>
            </w:r>
            <w:r w:rsidR="00056A86" w:rsidRPr="00277352">
              <w:rPr>
                <w:color w:val="000000"/>
              </w:rPr>
              <w:t xml:space="preserve">a healthcare professional </w:t>
            </w:r>
            <w:r w:rsidR="00000000" w:rsidRPr="00277352">
              <w:rPr>
                <w:color w:val="000000"/>
              </w:rPr>
              <w:t xml:space="preserve">(Arnold et al., 2011). Lastly, exercise interventions often prescribed targeting to increase physiological and emotional states </w:t>
            </w:r>
            <w:r w:rsidR="00056A86">
              <w:rPr>
                <w:color w:val="000000"/>
              </w:rPr>
              <w:t>should</w:t>
            </w:r>
            <w:r w:rsidR="00000000" w:rsidRPr="00277352">
              <w:rPr>
                <w:color w:val="000000"/>
              </w:rPr>
              <w:t xml:space="preserve"> lead to higher self-efficacy (Arnold et al., 2011).</w:t>
            </w:r>
          </w:p>
          <w:p w14:paraId="6C05E18E" w14:textId="77777777" w:rsidR="00FD1EAC" w:rsidRPr="00277352" w:rsidRDefault="00FD1EAC">
            <w:pPr>
              <w:rPr>
                <w:color w:val="000000"/>
              </w:rPr>
            </w:pPr>
          </w:p>
          <w:p w14:paraId="38AB064A" w14:textId="7CD33438" w:rsidR="00FD1EAC" w:rsidRDefault="00000000">
            <w:pPr>
              <w:spacing w:line="259" w:lineRule="auto"/>
            </w:pPr>
            <w:r w:rsidRPr="00277352">
              <w:t>To the authors</w:t>
            </w:r>
            <w:r w:rsidR="00056A86">
              <w:t>'</w:t>
            </w:r>
            <w:r w:rsidRPr="00277352">
              <w:t xml:space="preserve"> knowledge, </w:t>
            </w:r>
            <w:r w:rsidR="000E1CE7">
              <w:t xml:space="preserve">there are limited studies detailing </w:t>
            </w:r>
            <w:r w:rsidRPr="00277352">
              <w:t>the understanding of what</w:t>
            </w:r>
            <w:r w:rsidR="000E1CE7">
              <w:t xml:space="preserve"> </w:t>
            </w:r>
            <w:r w:rsidR="000E1CE7" w:rsidRPr="00277352">
              <w:t xml:space="preserve">and how </w:t>
            </w:r>
            <w:r w:rsidRPr="00277352">
              <w:t>exercise interventions target falls efficacy. A review is warranted to identify and collate exercise interventions targeting the four d</w:t>
            </w:r>
            <w:r w:rsidR="000E1CE7">
              <w:t>omains of falls efficacy so that movement and exercise specialists can better understand the role of exercise interventions in potentially influencing falls efficacy</w:t>
            </w:r>
            <w:r w:rsidRPr="00277352">
              <w:t>.</w:t>
            </w:r>
          </w:p>
        </w:tc>
      </w:tr>
      <w:tr w:rsidR="00FD1EAC" w14:paraId="27FCD17E" w14:textId="77777777">
        <w:tc>
          <w:tcPr>
            <w:tcW w:w="9026" w:type="dxa"/>
            <w:gridSpan w:val="7"/>
            <w:shd w:val="clear" w:color="auto" w:fill="D9E2F3"/>
          </w:tcPr>
          <w:p w14:paraId="38DD9729" w14:textId="77777777" w:rsidR="00FD1EAC" w:rsidRDefault="00000000">
            <w:pPr>
              <w:rPr>
                <w:b/>
              </w:rPr>
            </w:pPr>
            <w:r>
              <w:rPr>
                <w:b/>
              </w:rPr>
              <w:lastRenderedPageBreak/>
              <w:t>Primary outcome(s)</w:t>
            </w:r>
          </w:p>
        </w:tc>
      </w:tr>
      <w:tr w:rsidR="00FD1EAC" w14:paraId="251DCD83" w14:textId="77777777">
        <w:tc>
          <w:tcPr>
            <w:tcW w:w="9026" w:type="dxa"/>
            <w:gridSpan w:val="7"/>
          </w:tcPr>
          <w:p w14:paraId="28FDA132" w14:textId="4D87373D" w:rsidR="00FD1EAC" w:rsidRDefault="00000000">
            <w:r>
              <w:t>There are two primary outcomes of interest that will be presented. First, to identify the types of exercise intervention used to address falls efficacy in community-dwelling older adults</w:t>
            </w:r>
            <w:r>
              <w:rPr>
                <w:sz w:val="16"/>
                <w:szCs w:val="16"/>
              </w:rPr>
              <w:t>.</w:t>
            </w:r>
            <w:r>
              <w:t xml:space="preserve"> Second, to identify key characteristics of exercise intervention</w:t>
            </w:r>
            <w:r w:rsidR="000E1CE7">
              <w:t>s</w:t>
            </w:r>
            <w:r>
              <w:t xml:space="preserve"> targeting on specific sources of falls efficacy</w:t>
            </w:r>
            <w:r>
              <w:rPr>
                <w:rFonts w:ascii="Quattrocento Sans" w:eastAsia="Quattrocento Sans" w:hAnsi="Quattrocento Sans" w:cs="Quattrocento Sans"/>
                <w:sz w:val="18"/>
                <w:szCs w:val="18"/>
              </w:rPr>
              <w:t xml:space="preserve"> </w:t>
            </w:r>
            <w:r>
              <w:t>based on the sources of self-efficacy (i.e., performance mastery, vicarious experience, social persuasion, and physiology and emotional states).</w:t>
            </w:r>
          </w:p>
        </w:tc>
      </w:tr>
      <w:tr w:rsidR="00FD1EAC" w14:paraId="5DC02A97" w14:textId="77777777">
        <w:tc>
          <w:tcPr>
            <w:tcW w:w="9026" w:type="dxa"/>
            <w:gridSpan w:val="7"/>
            <w:shd w:val="clear" w:color="auto" w:fill="D9E2F3"/>
          </w:tcPr>
          <w:p w14:paraId="0361E5F9" w14:textId="77777777" w:rsidR="00FD1EAC" w:rsidRDefault="00000000">
            <w:pPr>
              <w:rPr>
                <w:b/>
              </w:rPr>
            </w:pPr>
            <w:r>
              <w:rPr>
                <w:b/>
              </w:rPr>
              <w:t>Secondary outcome(s)</w:t>
            </w:r>
          </w:p>
        </w:tc>
      </w:tr>
      <w:tr w:rsidR="00FD1EAC" w14:paraId="102E7A9E" w14:textId="77777777">
        <w:tc>
          <w:tcPr>
            <w:tcW w:w="9026" w:type="dxa"/>
            <w:gridSpan w:val="7"/>
          </w:tcPr>
          <w:p w14:paraId="302ED858" w14:textId="77777777" w:rsidR="00FD1EAC" w:rsidRDefault="00000000">
            <w:r>
              <w:t>Not applicable</w:t>
            </w:r>
          </w:p>
        </w:tc>
      </w:tr>
      <w:tr w:rsidR="00FD1EAC" w14:paraId="6A3795E5" w14:textId="77777777">
        <w:tc>
          <w:tcPr>
            <w:tcW w:w="9026" w:type="dxa"/>
            <w:gridSpan w:val="7"/>
            <w:shd w:val="clear" w:color="auto" w:fill="D9E2F3"/>
          </w:tcPr>
          <w:p w14:paraId="6222C049" w14:textId="77777777" w:rsidR="00FD1EAC" w:rsidRDefault="00000000">
            <w:pPr>
              <w:rPr>
                <w:b/>
              </w:rPr>
            </w:pPr>
            <w:r>
              <w:rPr>
                <w:b/>
              </w:rPr>
              <w:t>Data extraction (selection and coding)</w:t>
            </w:r>
          </w:p>
        </w:tc>
      </w:tr>
      <w:tr w:rsidR="00FD1EAC" w14:paraId="23170EB3" w14:textId="77777777">
        <w:tc>
          <w:tcPr>
            <w:tcW w:w="9026" w:type="dxa"/>
            <w:gridSpan w:val="7"/>
          </w:tcPr>
          <w:p w14:paraId="717E692D" w14:textId="77777777" w:rsidR="00FD1EAC" w:rsidRDefault="00000000">
            <w:r>
              <w:t xml:space="preserve">A standardised eligibility criteria for the study selection will be applied to screen titles and abstracts. The articles will be added for additional examination of full-text articles by two reviewers against the eligibility criteria again. Any duplicated studies will be omitted. There will also be a discussion on any articles for which the two reviewers cannot agree. </w:t>
            </w:r>
            <w:proofErr w:type="gramStart"/>
            <w:r>
              <w:rPr>
                <w:color w:val="000000"/>
              </w:rPr>
              <w:t>In the event that</w:t>
            </w:r>
            <w:proofErr w:type="gramEnd"/>
            <w:r>
              <w:rPr>
                <w:color w:val="000000"/>
              </w:rPr>
              <w:t xml:space="preserve"> the two reviewers cannot come to a common consensus, a third reviewer will be consulted.</w:t>
            </w:r>
          </w:p>
          <w:p w14:paraId="1995CE46" w14:textId="77777777" w:rsidR="00FD1EAC" w:rsidRDefault="00000000">
            <w:pPr>
              <w:spacing w:before="240" w:after="240"/>
              <w:jc w:val="both"/>
            </w:pPr>
            <w:r>
              <w:rPr>
                <w:color w:val="000000"/>
              </w:rPr>
              <w:t xml:space="preserve">The data to be extracted will include the authors and year of study, country, intervention types and characteristics, study demographics, characteristics of intervention strategies that fit in one or more categories of sources of self-efficacy (performance mastery, vicarious experience, social persuasion, </w:t>
            </w:r>
            <w:r>
              <w:rPr>
                <w:color w:val="000000"/>
              </w:rPr>
              <w:lastRenderedPageBreak/>
              <w:t xml:space="preserve">and physiology and emotional states) and the potential falls efficacy domain targeted. The relevant data will be entered into a Microsoft Excel data extraction sheet by one reviewer. A second reviewer will verify the accuracy of the data to ensure that no crucial information has been omitted. </w:t>
            </w:r>
            <w:r>
              <w:t xml:space="preserve"> </w:t>
            </w:r>
          </w:p>
        </w:tc>
      </w:tr>
      <w:tr w:rsidR="00FD1EAC" w14:paraId="5EB545A8" w14:textId="77777777">
        <w:tc>
          <w:tcPr>
            <w:tcW w:w="9026" w:type="dxa"/>
            <w:gridSpan w:val="7"/>
            <w:shd w:val="clear" w:color="auto" w:fill="D9E2F3"/>
          </w:tcPr>
          <w:p w14:paraId="469BB681" w14:textId="77777777" w:rsidR="00FD1EAC" w:rsidRDefault="00000000">
            <w:pPr>
              <w:rPr>
                <w:b/>
              </w:rPr>
            </w:pPr>
            <w:r>
              <w:rPr>
                <w:b/>
              </w:rPr>
              <w:lastRenderedPageBreak/>
              <w:t>Risk of bias (quality) assessment</w:t>
            </w:r>
          </w:p>
        </w:tc>
      </w:tr>
      <w:tr w:rsidR="00FD1EAC" w14:paraId="4C3FC87B" w14:textId="77777777">
        <w:tc>
          <w:tcPr>
            <w:tcW w:w="9026" w:type="dxa"/>
            <w:gridSpan w:val="7"/>
          </w:tcPr>
          <w:p w14:paraId="6B3E3337" w14:textId="77777777" w:rsidR="00FD1EAC" w:rsidRDefault="00000000">
            <w:r>
              <w:t>Not applicable</w:t>
            </w:r>
          </w:p>
        </w:tc>
      </w:tr>
      <w:tr w:rsidR="00FD1EAC" w14:paraId="45A824D6" w14:textId="77777777">
        <w:tc>
          <w:tcPr>
            <w:tcW w:w="9026" w:type="dxa"/>
            <w:gridSpan w:val="7"/>
            <w:shd w:val="clear" w:color="auto" w:fill="D9E2F3"/>
          </w:tcPr>
          <w:p w14:paraId="45FAE821" w14:textId="77777777" w:rsidR="00FD1EAC" w:rsidRDefault="00000000">
            <w:pPr>
              <w:rPr>
                <w:b/>
              </w:rPr>
            </w:pPr>
            <w:r>
              <w:rPr>
                <w:b/>
              </w:rPr>
              <w:t>Strategy for data synthesis</w:t>
            </w:r>
          </w:p>
        </w:tc>
      </w:tr>
      <w:tr w:rsidR="00FD1EAC" w14:paraId="550B8782" w14:textId="77777777">
        <w:tc>
          <w:tcPr>
            <w:tcW w:w="9026" w:type="dxa"/>
            <w:gridSpan w:val="7"/>
          </w:tcPr>
          <w:p w14:paraId="5E9A0054" w14:textId="77777777" w:rsidR="00FD1EAC" w:rsidRDefault="00000000">
            <w:r>
              <w:t xml:space="preserve">The extracted data will be generated into a table with the exercise interventions allocated under each </w:t>
            </w:r>
            <w:proofErr w:type="gramStart"/>
            <w:r>
              <w:t>falls</w:t>
            </w:r>
            <w:proofErr w:type="gramEnd"/>
            <w:r>
              <w:t xml:space="preserve"> efficacy domains: balance confidence, balance recovery confidence, safe landing confidence and fall recovery confidence. Under each intervention, the components of sources of self-efficacy will be identified.</w:t>
            </w:r>
          </w:p>
        </w:tc>
      </w:tr>
      <w:tr w:rsidR="00FD1EAC" w14:paraId="43A5C38A" w14:textId="77777777">
        <w:tc>
          <w:tcPr>
            <w:tcW w:w="9026" w:type="dxa"/>
            <w:gridSpan w:val="7"/>
            <w:shd w:val="clear" w:color="auto" w:fill="D9E2F3"/>
          </w:tcPr>
          <w:p w14:paraId="365A5CC5" w14:textId="77777777" w:rsidR="00FD1EAC" w:rsidRDefault="00000000">
            <w:pPr>
              <w:rPr>
                <w:b/>
              </w:rPr>
            </w:pPr>
            <w:r>
              <w:rPr>
                <w:b/>
              </w:rPr>
              <w:t>Analysis of subgroups or subsets</w:t>
            </w:r>
          </w:p>
        </w:tc>
      </w:tr>
      <w:tr w:rsidR="00FD1EAC" w14:paraId="69E39B02" w14:textId="77777777">
        <w:tc>
          <w:tcPr>
            <w:tcW w:w="9026" w:type="dxa"/>
            <w:gridSpan w:val="7"/>
          </w:tcPr>
          <w:p w14:paraId="494B5408" w14:textId="77777777" w:rsidR="00FD1EAC" w:rsidRDefault="00000000">
            <w:r>
              <w:t>None</w:t>
            </w:r>
          </w:p>
        </w:tc>
      </w:tr>
      <w:tr w:rsidR="00FD1EAC" w14:paraId="388DE0DC" w14:textId="77777777">
        <w:tc>
          <w:tcPr>
            <w:tcW w:w="9026" w:type="dxa"/>
            <w:gridSpan w:val="7"/>
            <w:tcBorders>
              <w:bottom w:val="single" w:sz="4" w:space="0" w:color="000000"/>
            </w:tcBorders>
            <w:shd w:val="clear" w:color="auto" w:fill="D9E2F3"/>
          </w:tcPr>
          <w:p w14:paraId="5BBE8F57" w14:textId="77777777" w:rsidR="00FD1EAC" w:rsidRDefault="00000000">
            <w:pPr>
              <w:rPr>
                <w:b/>
              </w:rPr>
            </w:pPr>
            <w:r>
              <w:rPr>
                <w:b/>
              </w:rPr>
              <w:t>Type of review (Select one of the following)</w:t>
            </w:r>
          </w:p>
        </w:tc>
      </w:tr>
      <w:tr w:rsidR="00FD1EAC" w14:paraId="22E10803" w14:textId="77777777">
        <w:tc>
          <w:tcPr>
            <w:tcW w:w="568" w:type="dxa"/>
            <w:tcBorders>
              <w:right w:val="single" w:sz="4" w:space="0" w:color="000000"/>
            </w:tcBorders>
          </w:tcPr>
          <w:p w14:paraId="35F8331C"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0DCD9530" w14:textId="77777777" w:rsidR="00FD1EAC" w:rsidRDefault="00000000">
            <w:r>
              <w:t>Scoping review</w:t>
            </w:r>
          </w:p>
        </w:tc>
      </w:tr>
      <w:tr w:rsidR="00FD1EAC" w14:paraId="0567EEDA" w14:textId="77777777">
        <w:tc>
          <w:tcPr>
            <w:tcW w:w="568" w:type="dxa"/>
            <w:tcBorders>
              <w:right w:val="single" w:sz="4" w:space="0" w:color="000000"/>
            </w:tcBorders>
          </w:tcPr>
          <w:p w14:paraId="2DFD300F"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65298889" w14:textId="77777777" w:rsidR="00FD1EAC" w:rsidRDefault="00000000">
            <w:r>
              <w:t>Rapid review</w:t>
            </w:r>
          </w:p>
        </w:tc>
      </w:tr>
      <w:tr w:rsidR="00FD1EAC" w14:paraId="6971C092" w14:textId="77777777">
        <w:tc>
          <w:tcPr>
            <w:tcW w:w="568" w:type="dxa"/>
            <w:tcBorders>
              <w:right w:val="single" w:sz="4" w:space="0" w:color="000000"/>
            </w:tcBorders>
          </w:tcPr>
          <w:p w14:paraId="7F42D711"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42419805" w14:textId="77777777" w:rsidR="00FD1EAC" w:rsidRDefault="00000000">
            <w:r>
              <w:t>Systematic review</w:t>
            </w:r>
          </w:p>
        </w:tc>
      </w:tr>
      <w:tr w:rsidR="00FD1EAC" w14:paraId="0EB225A7" w14:textId="77777777">
        <w:tc>
          <w:tcPr>
            <w:tcW w:w="568" w:type="dxa"/>
            <w:tcBorders>
              <w:right w:val="single" w:sz="4" w:space="0" w:color="000000"/>
            </w:tcBorders>
          </w:tcPr>
          <w:p w14:paraId="4BF58930"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259CE2B6" w14:textId="77777777" w:rsidR="00FD1EAC" w:rsidRDefault="00000000">
            <w:r>
              <w:t xml:space="preserve">Others: </w:t>
            </w:r>
          </w:p>
        </w:tc>
      </w:tr>
      <w:tr w:rsidR="00FD1EAC" w14:paraId="3ECED6DE" w14:textId="77777777">
        <w:tc>
          <w:tcPr>
            <w:tcW w:w="9026" w:type="dxa"/>
            <w:gridSpan w:val="7"/>
            <w:shd w:val="clear" w:color="auto" w:fill="D9E2F3"/>
          </w:tcPr>
          <w:p w14:paraId="635B40B9" w14:textId="77777777" w:rsidR="00FD1EAC" w:rsidRDefault="00000000">
            <w:pPr>
              <w:rPr>
                <w:b/>
              </w:rPr>
            </w:pPr>
            <w:r>
              <w:rPr>
                <w:b/>
              </w:rPr>
              <w:t>Language</w:t>
            </w:r>
          </w:p>
        </w:tc>
      </w:tr>
      <w:tr w:rsidR="00FD1EAC" w14:paraId="020335B9" w14:textId="77777777">
        <w:tc>
          <w:tcPr>
            <w:tcW w:w="9026" w:type="dxa"/>
            <w:gridSpan w:val="7"/>
          </w:tcPr>
          <w:p w14:paraId="2015DE70" w14:textId="77777777" w:rsidR="00FD1EAC" w:rsidRDefault="00000000">
            <w:r>
              <w:t>English</w:t>
            </w:r>
          </w:p>
        </w:tc>
      </w:tr>
      <w:tr w:rsidR="00FD1EAC" w14:paraId="77A35750" w14:textId="77777777">
        <w:tc>
          <w:tcPr>
            <w:tcW w:w="9026" w:type="dxa"/>
            <w:gridSpan w:val="7"/>
            <w:shd w:val="clear" w:color="auto" w:fill="D9E2F3"/>
          </w:tcPr>
          <w:p w14:paraId="5030B52D" w14:textId="77777777" w:rsidR="00FD1EAC" w:rsidRDefault="00000000">
            <w:pPr>
              <w:rPr>
                <w:b/>
              </w:rPr>
            </w:pPr>
            <w:r>
              <w:rPr>
                <w:b/>
              </w:rPr>
              <w:t>Country</w:t>
            </w:r>
          </w:p>
        </w:tc>
      </w:tr>
      <w:tr w:rsidR="00FD1EAC" w14:paraId="17502498" w14:textId="77777777">
        <w:tc>
          <w:tcPr>
            <w:tcW w:w="9026" w:type="dxa"/>
            <w:gridSpan w:val="7"/>
          </w:tcPr>
          <w:p w14:paraId="50599258" w14:textId="77777777" w:rsidR="00FD1EAC" w:rsidRDefault="00000000">
            <w:r>
              <w:t>Singapore, Thailand</w:t>
            </w:r>
          </w:p>
        </w:tc>
      </w:tr>
      <w:tr w:rsidR="00FD1EAC" w14:paraId="126194EA" w14:textId="77777777">
        <w:tc>
          <w:tcPr>
            <w:tcW w:w="9026" w:type="dxa"/>
            <w:gridSpan w:val="7"/>
            <w:shd w:val="clear" w:color="auto" w:fill="D9E2F3"/>
          </w:tcPr>
          <w:p w14:paraId="7898A0E6" w14:textId="77777777" w:rsidR="00FD1EAC" w:rsidRDefault="00000000">
            <w:pPr>
              <w:rPr>
                <w:b/>
              </w:rPr>
            </w:pPr>
            <w:r>
              <w:rPr>
                <w:b/>
              </w:rPr>
              <w:t>Other registration details</w:t>
            </w:r>
          </w:p>
        </w:tc>
      </w:tr>
      <w:tr w:rsidR="00FD1EAC" w14:paraId="76CC1637" w14:textId="77777777">
        <w:tc>
          <w:tcPr>
            <w:tcW w:w="9026" w:type="dxa"/>
            <w:gridSpan w:val="7"/>
          </w:tcPr>
          <w:p w14:paraId="449A8423" w14:textId="77777777" w:rsidR="00FD1EAC" w:rsidRDefault="00000000">
            <w:r>
              <w:t>Not applicable</w:t>
            </w:r>
          </w:p>
        </w:tc>
      </w:tr>
      <w:tr w:rsidR="00FD1EAC" w14:paraId="76BC9A55" w14:textId="77777777">
        <w:tc>
          <w:tcPr>
            <w:tcW w:w="9026" w:type="dxa"/>
            <w:gridSpan w:val="7"/>
            <w:shd w:val="clear" w:color="auto" w:fill="D9E2F3"/>
          </w:tcPr>
          <w:p w14:paraId="0E7D4494" w14:textId="77777777" w:rsidR="00FD1EAC" w:rsidRDefault="00000000">
            <w:pPr>
              <w:rPr>
                <w:b/>
              </w:rPr>
            </w:pPr>
            <w:r>
              <w:rPr>
                <w:b/>
              </w:rPr>
              <w:t>Reference and/or URL for published protocol</w:t>
            </w:r>
          </w:p>
        </w:tc>
      </w:tr>
      <w:tr w:rsidR="00FD1EAC" w14:paraId="240AA145" w14:textId="77777777">
        <w:tc>
          <w:tcPr>
            <w:tcW w:w="9026" w:type="dxa"/>
            <w:gridSpan w:val="7"/>
          </w:tcPr>
          <w:p w14:paraId="3C79B467" w14:textId="77777777" w:rsidR="00FD1EAC" w:rsidRDefault="00000000">
            <w:r>
              <w:t>Nil</w:t>
            </w:r>
          </w:p>
        </w:tc>
      </w:tr>
      <w:tr w:rsidR="00FD1EAC" w14:paraId="265C2131" w14:textId="77777777">
        <w:tc>
          <w:tcPr>
            <w:tcW w:w="9026" w:type="dxa"/>
            <w:gridSpan w:val="7"/>
            <w:shd w:val="clear" w:color="auto" w:fill="D9E2F3"/>
          </w:tcPr>
          <w:p w14:paraId="46D9A357" w14:textId="77777777" w:rsidR="00FD1EAC" w:rsidRDefault="00000000">
            <w:pPr>
              <w:rPr>
                <w:b/>
              </w:rPr>
            </w:pPr>
            <w:r>
              <w:rPr>
                <w:b/>
              </w:rPr>
              <w:t>Dissemination plans</w:t>
            </w:r>
          </w:p>
        </w:tc>
      </w:tr>
      <w:tr w:rsidR="00FD1EAC" w14:paraId="2D7AB48B" w14:textId="77777777">
        <w:tc>
          <w:tcPr>
            <w:tcW w:w="9026" w:type="dxa"/>
            <w:gridSpan w:val="7"/>
          </w:tcPr>
          <w:p w14:paraId="37720D73" w14:textId="77777777" w:rsidR="00FD1EAC" w:rsidRDefault="00000000">
            <w:r>
              <w:t>The review will be submitted to an international peer-reviewed journal for open access publication. Team members will use their network to encourage broad dissemination of the review.</w:t>
            </w:r>
          </w:p>
        </w:tc>
      </w:tr>
      <w:tr w:rsidR="00FD1EAC" w14:paraId="0BF57AFB" w14:textId="77777777">
        <w:tc>
          <w:tcPr>
            <w:tcW w:w="9026" w:type="dxa"/>
            <w:gridSpan w:val="7"/>
            <w:tcBorders>
              <w:bottom w:val="single" w:sz="4" w:space="0" w:color="000000"/>
            </w:tcBorders>
            <w:shd w:val="clear" w:color="auto" w:fill="D9E2F3"/>
          </w:tcPr>
          <w:p w14:paraId="576D0213" w14:textId="77777777" w:rsidR="00FD1EAC" w:rsidRDefault="00000000">
            <w:pPr>
              <w:rPr>
                <w:b/>
              </w:rPr>
            </w:pPr>
            <w:r>
              <w:rPr>
                <w:b/>
              </w:rPr>
              <w:t>Do you intend to publish the review on completion</w:t>
            </w:r>
          </w:p>
        </w:tc>
      </w:tr>
      <w:tr w:rsidR="00FD1EAC" w14:paraId="4A2A51D6" w14:textId="77777777">
        <w:tc>
          <w:tcPr>
            <w:tcW w:w="568" w:type="dxa"/>
            <w:tcBorders>
              <w:right w:val="single" w:sz="4" w:space="0" w:color="000000"/>
            </w:tcBorders>
          </w:tcPr>
          <w:p w14:paraId="637BAE1F"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1AD3CB48" w14:textId="77777777" w:rsidR="00FD1EAC" w:rsidRDefault="00000000">
            <w:r>
              <w:t>Yes</w:t>
            </w:r>
          </w:p>
        </w:tc>
      </w:tr>
      <w:tr w:rsidR="00FD1EAC" w14:paraId="7F41A425" w14:textId="77777777">
        <w:tc>
          <w:tcPr>
            <w:tcW w:w="568" w:type="dxa"/>
            <w:tcBorders>
              <w:right w:val="single" w:sz="4" w:space="0" w:color="000000"/>
            </w:tcBorders>
          </w:tcPr>
          <w:p w14:paraId="54925FEC" w14:textId="77777777" w:rsidR="00FD1EAC" w:rsidRDefault="00000000">
            <w:r>
              <w:rPr>
                <w:rFonts w:ascii="MS Gothic" w:eastAsia="MS Gothic" w:hAnsi="MS Gothic" w:cs="MS Gothic"/>
              </w:rPr>
              <w:t>☐</w:t>
            </w:r>
          </w:p>
        </w:tc>
        <w:tc>
          <w:tcPr>
            <w:tcW w:w="8458" w:type="dxa"/>
            <w:gridSpan w:val="6"/>
            <w:tcBorders>
              <w:left w:val="single" w:sz="4" w:space="0" w:color="000000"/>
            </w:tcBorders>
          </w:tcPr>
          <w:p w14:paraId="0E76D121" w14:textId="77777777" w:rsidR="00FD1EAC" w:rsidRDefault="00000000">
            <w:r>
              <w:t>No</w:t>
            </w:r>
          </w:p>
        </w:tc>
      </w:tr>
      <w:tr w:rsidR="00FD1EAC" w14:paraId="6C2505A7" w14:textId="77777777">
        <w:tc>
          <w:tcPr>
            <w:tcW w:w="9026" w:type="dxa"/>
            <w:gridSpan w:val="7"/>
            <w:shd w:val="clear" w:color="auto" w:fill="D9E2F3"/>
          </w:tcPr>
          <w:p w14:paraId="14431262" w14:textId="77777777" w:rsidR="00FD1EAC" w:rsidRDefault="00000000">
            <w:pPr>
              <w:rPr>
                <w:b/>
              </w:rPr>
            </w:pPr>
            <w:r>
              <w:rPr>
                <w:b/>
              </w:rPr>
              <w:t>Keywords</w:t>
            </w:r>
          </w:p>
        </w:tc>
      </w:tr>
      <w:tr w:rsidR="00FD1EAC" w14:paraId="11FE21DE" w14:textId="77777777">
        <w:trPr>
          <w:trHeight w:val="300"/>
        </w:trPr>
        <w:tc>
          <w:tcPr>
            <w:tcW w:w="9026" w:type="dxa"/>
            <w:gridSpan w:val="7"/>
          </w:tcPr>
          <w:p w14:paraId="6356BF84" w14:textId="77777777" w:rsidR="00FD1EAC" w:rsidRDefault="00000000">
            <w:r>
              <w:t>Exercise, intervention, falls, older adults, long lie, fall recovery, fall efficacy, fall prevention, falls management, balance confidence, balance recovery confidence, safe landing confidence</w:t>
            </w:r>
          </w:p>
        </w:tc>
      </w:tr>
      <w:tr w:rsidR="00FD1EAC" w14:paraId="2CFDACD7" w14:textId="77777777">
        <w:tc>
          <w:tcPr>
            <w:tcW w:w="9026" w:type="dxa"/>
            <w:gridSpan w:val="7"/>
            <w:shd w:val="clear" w:color="auto" w:fill="D9E2F3"/>
          </w:tcPr>
          <w:p w14:paraId="5D65FF3D" w14:textId="77777777" w:rsidR="00FD1EAC" w:rsidRDefault="00000000">
            <w:pPr>
              <w:rPr>
                <w:b/>
              </w:rPr>
            </w:pPr>
            <w:r>
              <w:rPr>
                <w:b/>
              </w:rPr>
              <w:t>Details of any existing review of the same topic by the same authors</w:t>
            </w:r>
          </w:p>
        </w:tc>
      </w:tr>
      <w:tr w:rsidR="00FD1EAC" w14:paraId="174A509A" w14:textId="77777777">
        <w:tc>
          <w:tcPr>
            <w:tcW w:w="9026" w:type="dxa"/>
            <w:gridSpan w:val="7"/>
          </w:tcPr>
          <w:p w14:paraId="1ADC7A3E" w14:textId="77777777" w:rsidR="00FD1EAC" w:rsidRDefault="00000000">
            <w:r>
              <w:t>Nil</w:t>
            </w:r>
          </w:p>
        </w:tc>
      </w:tr>
      <w:tr w:rsidR="00FD1EAC" w14:paraId="1E70AC00" w14:textId="77777777">
        <w:tc>
          <w:tcPr>
            <w:tcW w:w="9026" w:type="dxa"/>
            <w:gridSpan w:val="7"/>
            <w:shd w:val="clear" w:color="auto" w:fill="D9E2F3"/>
          </w:tcPr>
          <w:p w14:paraId="1902E0A4" w14:textId="77777777" w:rsidR="00FD1EAC" w:rsidRDefault="00000000">
            <w:pPr>
              <w:rPr>
                <w:b/>
              </w:rPr>
            </w:pPr>
            <w:r>
              <w:rPr>
                <w:b/>
              </w:rPr>
              <w:t>Current review status</w:t>
            </w:r>
          </w:p>
        </w:tc>
      </w:tr>
      <w:tr w:rsidR="00FD1EAC" w14:paraId="3F3659A6" w14:textId="77777777">
        <w:tc>
          <w:tcPr>
            <w:tcW w:w="9026" w:type="dxa"/>
            <w:gridSpan w:val="7"/>
          </w:tcPr>
          <w:p w14:paraId="63834D38" w14:textId="77777777" w:rsidR="00FD1EAC" w:rsidRDefault="00000000">
            <w:r>
              <w:t>Ongoing</w:t>
            </w:r>
          </w:p>
        </w:tc>
      </w:tr>
      <w:tr w:rsidR="00FD1EAC" w14:paraId="3BBAD97B" w14:textId="77777777">
        <w:tc>
          <w:tcPr>
            <w:tcW w:w="9026" w:type="dxa"/>
            <w:gridSpan w:val="7"/>
            <w:shd w:val="clear" w:color="auto" w:fill="D9E2F3"/>
          </w:tcPr>
          <w:p w14:paraId="231A1C42" w14:textId="77777777" w:rsidR="00FD1EAC" w:rsidRDefault="00000000">
            <w:pPr>
              <w:rPr>
                <w:b/>
              </w:rPr>
            </w:pPr>
            <w:r>
              <w:rPr>
                <w:b/>
              </w:rPr>
              <w:t>Any additional information</w:t>
            </w:r>
          </w:p>
        </w:tc>
      </w:tr>
      <w:tr w:rsidR="00FD1EAC" w14:paraId="5A2E42CE" w14:textId="77777777">
        <w:tc>
          <w:tcPr>
            <w:tcW w:w="9026" w:type="dxa"/>
            <w:gridSpan w:val="7"/>
          </w:tcPr>
          <w:p w14:paraId="0A3624CB" w14:textId="77777777" w:rsidR="00FD1EAC" w:rsidRDefault="00000000">
            <w:r>
              <w:t>Nil</w:t>
            </w:r>
          </w:p>
        </w:tc>
      </w:tr>
      <w:tr w:rsidR="00FD1EAC" w14:paraId="2DA8E2E3" w14:textId="77777777">
        <w:tc>
          <w:tcPr>
            <w:tcW w:w="9026" w:type="dxa"/>
            <w:gridSpan w:val="7"/>
            <w:shd w:val="clear" w:color="auto" w:fill="D9E2F3"/>
          </w:tcPr>
          <w:p w14:paraId="3BC5C87B" w14:textId="77777777" w:rsidR="00FD1EAC" w:rsidRDefault="00000000">
            <w:pPr>
              <w:rPr>
                <w:b/>
              </w:rPr>
            </w:pPr>
            <w:r>
              <w:rPr>
                <w:b/>
              </w:rPr>
              <w:t>Details of final report/publication(s)</w:t>
            </w:r>
          </w:p>
        </w:tc>
      </w:tr>
      <w:tr w:rsidR="00FD1EAC" w14:paraId="14F70BFD" w14:textId="77777777">
        <w:tc>
          <w:tcPr>
            <w:tcW w:w="9026" w:type="dxa"/>
            <w:gridSpan w:val="7"/>
          </w:tcPr>
          <w:p w14:paraId="4314EDE4" w14:textId="77777777" w:rsidR="00FD1EAC" w:rsidRDefault="00000000">
            <w:r>
              <w:t>Not applicable</w:t>
            </w:r>
          </w:p>
        </w:tc>
      </w:tr>
    </w:tbl>
    <w:p w14:paraId="64939950" w14:textId="77777777" w:rsidR="00FD1EAC" w:rsidRDefault="00FD1EAC"/>
    <w:sectPr w:rsidR="00FD1EAC">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79EF" w14:textId="77777777" w:rsidR="00D9101B" w:rsidRDefault="00D9101B" w:rsidP="0031678E">
      <w:pPr>
        <w:spacing w:after="0" w:line="240" w:lineRule="auto"/>
      </w:pPr>
      <w:r>
        <w:separator/>
      </w:r>
    </w:p>
  </w:endnote>
  <w:endnote w:type="continuationSeparator" w:id="0">
    <w:p w14:paraId="6433869D" w14:textId="77777777" w:rsidR="00D9101B" w:rsidRDefault="00D9101B" w:rsidP="0031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Quattrocento Sans"/>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797F" w14:textId="77777777" w:rsidR="00D9101B" w:rsidRDefault="00D9101B" w:rsidP="0031678E">
      <w:pPr>
        <w:spacing w:after="0" w:line="240" w:lineRule="auto"/>
      </w:pPr>
      <w:r>
        <w:separator/>
      </w:r>
    </w:p>
  </w:footnote>
  <w:footnote w:type="continuationSeparator" w:id="0">
    <w:p w14:paraId="7D70405F" w14:textId="77777777" w:rsidR="00D9101B" w:rsidRDefault="00D9101B" w:rsidP="00316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E5EEF"/>
    <w:multiLevelType w:val="multilevel"/>
    <w:tmpl w:val="A47E2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210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0sjCytDA2NzY2MDFR0lEKTi0uzszPAykwqgUA1Ad5XywAAAA="/>
  </w:docVars>
  <w:rsids>
    <w:rsidRoot w:val="00FD1EAC"/>
    <w:rsid w:val="00056A86"/>
    <w:rsid w:val="000E1CE7"/>
    <w:rsid w:val="0016164C"/>
    <w:rsid w:val="00207232"/>
    <w:rsid w:val="00277352"/>
    <w:rsid w:val="0031678E"/>
    <w:rsid w:val="00366E4D"/>
    <w:rsid w:val="003A6D01"/>
    <w:rsid w:val="0041682E"/>
    <w:rsid w:val="005F7C5A"/>
    <w:rsid w:val="006C64DE"/>
    <w:rsid w:val="00973806"/>
    <w:rsid w:val="00C93689"/>
    <w:rsid w:val="00CF626B"/>
    <w:rsid w:val="00D9101B"/>
    <w:rsid w:val="00E05768"/>
    <w:rsid w:val="00E77112"/>
    <w:rsid w:val="00FD1EAC"/>
  </w:rsids>
  <m:mathPr>
    <m:mathFont m:val="Cambria Math"/>
    <m:brkBin m:val="before"/>
    <m:brkBinSub m:val="--"/>
    <m:smallFrac m:val="0"/>
    <m:dispDef/>
    <m:lMargin m:val="0"/>
    <m:rMargin m:val="0"/>
    <m:defJc m:val="centerGroup"/>
    <m:wrapIndent m:val="1440"/>
    <m:intLim m:val="subSup"/>
    <m:naryLim m:val="undOvr"/>
  </m:mathPr>
  <w:themeFontLang w:val="en-SG"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57816"/>
  <w15:docId w15:val="{382C2D1A-46D0-1144-9996-7A86CD1F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SG" w:eastAsia="en-GB"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Soh Leng Hsien</dc:creator>
  <cp:lastModifiedBy>Shawn Soh Leng Hsien</cp:lastModifiedBy>
  <cp:revision>13</cp:revision>
  <dcterms:created xsi:type="dcterms:W3CDTF">2023-02-06T03:39:00Z</dcterms:created>
  <dcterms:modified xsi:type="dcterms:W3CDTF">2023-02-06T06:36:00Z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f8e180-8f22-4ead-b44a-2d560df875da_Enabled">
    <vt:lpwstr>true</vt:lpwstr>
  </property>
  <property fmtid="{D5CDD505-2E9C-101B-9397-08002B2CF9AE}" pid="3" name="MSIP_Label_3ef8e180-8f22-4ead-b44a-2d560df875da_SetDate">
    <vt:lpwstr>2023-02-06T03:38:58Z</vt:lpwstr>
  </property>
  <property fmtid="{D5CDD505-2E9C-101B-9397-08002B2CF9AE}" pid="4" name="MSIP_Label_3ef8e180-8f22-4ead-b44a-2d560df875da_Method">
    <vt:lpwstr>Privileged</vt:lpwstr>
  </property>
  <property fmtid="{D5CDD505-2E9C-101B-9397-08002B2CF9AE}" pid="5" name="MSIP_Label_3ef8e180-8f22-4ead-b44a-2d560df875da_Name">
    <vt:lpwstr>Public</vt:lpwstr>
  </property>
  <property fmtid="{D5CDD505-2E9C-101B-9397-08002B2CF9AE}" pid="6" name="MSIP_Label_3ef8e180-8f22-4ead-b44a-2d560df875da_SiteId">
    <vt:lpwstr>64991f7f-44d6-4d8c-9cd4-7862e8cb94c6</vt:lpwstr>
  </property>
  <property fmtid="{D5CDD505-2E9C-101B-9397-08002B2CF9AE}" pid="7" name="MSIP_Label_3ef8e180-8f22-4ead-b44a-2d560df875da_ActionId">
    <vt:lpwstr>5d8d660f-cf63-4848-b425-53a3a8353fd8</vt:lpwstr>
  </property>
  <property fmtid="{D5CDD505-2E9C-101B-9397-08002B2CF9AE}" pid="8" name="MSIP_Label_3ef8e180-8f22-4ead-b44a-2d560df875da_ContentBits">
    <vt:lpwstr>0</vt:lpwstr>
  </property>
</Properties>
</file>